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951D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835F79" w:rsidRDefault="00DD296A" w:rsidP="00C96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951D1C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B9737A">
        <w:rPr>
          <w:rFonts w:ascii="Times New Roman" w:hAnsi="Times New Roman" w:cs="Times New Roman"/>
          <w:sz w:val="28"/>
          <w:szCs w:val="28"/>
        </w:rPr>
        <w:t>"</w:t>
      </w:r>
      <w:r w:rsidR="00835F79" w:rsidRPr="00835F79">
        <w:rPr>
          <w:rFonts w:ascii="Times New Roman" w:hAnsi="Times New Roman" w:cs="Times New Roman"/>
          <w:sz w:val="28"/>
          <w:szCs w:val="28"/>
        </w:rPr>
        <w:t>О создании комиссии по проведению аукционов по продаже земельных участков или права заключения договоров аренды земельных участков, расположенных на территории сельского поселения Русскинская(с изменениями от 16.08.2016 №96)</w:t>
      </w:r>
      <w:r w:rsidR="00C6400A" w:rsidRPr="00835F79">
        <w:rPr>
          <w:rFonts w:ascii="Times New Roman" w:hAnsi="Times New Roman" w:cs="Times New Roman"/>
          <w:sz w:val="28"/>
          <w:szCs w:val="28"/>
        </w:rPr>
        <w:t>"</w:t>
      </w:r>
      <w:r w:rsidRPr="00835F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r w:rsidR="007A5542" w:rsidRPr="00DD296A">
        <w:rPr>
          <w:rFonts w:ascii="Times New Roman" w:hAnsi="Times New Roman" w:cs="Times New Roman"/>
          <w:sz w:val="28"/>
          <w:szCs w:val="28"/>
        </w:rPr>
        <w:t>Труспекова Ума Ахмедовна</w:t>
      </w:r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Антикоррупционная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A5B07"/>
    <w:rsid w:val="001A6BE3"/>
    <w:rsid w:val="001D55E0"/>
    <w:rsid w:val="0024151A"/>
    <w:rsid w:val="002609C7"/>
    <w:rsid w:val="002E7967"/>
    <w:rsid w:val="003571D4"/>
    <w:rsid w:val="003E0E06"/>
    <w:rsid w:val="004B13DE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7D665B"/>
    <w:rsid w:val="00835F79"/>
    <w:rsid w:val="008C3C57"/>
    <w:rsid w:val="008E7194"/>
    <w:rsid w:val="008F1123"/>
    <w:rsid w:val="0090703F"/>
    <w:rsid w:val="00932EDF"/>
    <w:rsid w:val="009420C8"/>
    <w:rsid w:val="00951D1C"/>
    <w:rsid w:val="00956056"/>
    <w:rsid w:val="00964A97"/>
    <w:rsid w:val="009759E6"/>
    <w:rsid w:val="00976BB5"/>
    <w:rsid w:val="009E2E84"/>
    <w:rsid w:val="00A8250E"/>
    <w:rsid w:val="00A8455E"/>
    <w:rsid w:val="00A92CA8"/>
    <w:rsid w:val="00AD7E0A"/>
    <w:rsid w:val="00B02943"/>
    <w:rsid w:val="00B167A5"/>
    <w:rsid w:val="00B64EDC"/>
    <w:rsid w:val="00B918ED"/>
    <w:rsid w:val="00B9737A"/>
    <w:rsid w:val="00C22BE8"/>
    <w:rsid w:val="00C6400A"/>
    <w:rsid w:val="00C9695B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2016-09-03T08:26:00Z</dcterms:created>
  <dcterms:modified xsi:type="dcterms:W3CDTF">2016-09-14T05:59:00Z</dcterms:modified>
</cp:coreProperties>
</file>