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B" w:rsidRDefault="00EB7E8B" w:rsidP="00C24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547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454547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-463656</wp:posOffset>
            </wp:positionH>
            <wp:positionV relativeFrom="paragraph">
              <wp:posOffset>-170816</wp:posOffset>
            </wp:positionV>
            <wp:extent cx="934191" cy="923925"/>
            <wp:effectExtent l="0" t="0" r="0" b="0"/>
            <wp:wrapNone/>
            <wp:docPr id="3" name="Рисунок 3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91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AD6EBB">
        <w:rPr>
          <w:rFonts w:ascii="Times New Roman" w:eastAsia="Times New Roman" w:hAnsi="Times New Roman" w:cs="Times New Roman"/>
          <w:b/>
          <w:noProof/>
          <w:color w:val="454547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.95pt;margin-top:-10.7pt;width:469pt;height:59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" fillcolor="#0070c0" strokecolor="#0070c0">
            <v:textbox>
              <w:txbxContent>
                <w:p w:rsidR="00BB358B" w:rsidRPr="00BB358B" w:rsidRDefault="00BB358B" w:rsidP="00BB358B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BB358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Добровольное декларирование физическими лицами активов и счетов (вкладов) в банках</w:t>
                  </w:r>
                </w:p>
              </w:txbxContent>
            </v:textbox>
          </v:shape>
        </w:pict>
      </w:r>
    </w:p>
    <w:p w:rsidR="00BB358B" w:rsidRDefault="00BB358B" w:rsidP="00C24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547"/>
          <w:sz w:val="28"/>
          <w:szCs w:val="28"/>
          <w:lang w:val="en-US"/>
        </w:rPr>
      </w:pPr>
    </w:p>
    <w:p w:rsidR="00BB358B" w:rsidRDefault="00BB358B" w:rsidP="002933B3">
      <w:pPr>
        <w:shd w:val="clear" w:color="auto" w:fill="FFFFFF"/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color w:val="454547"/>
          <w:sz w:val="28"/>
          <w:szCs w:val="28"/>
          <w:lang w:val="en-US"/>
        </w:rPr>
      </w:pPr>
    </w:p>
    <w:p w:rsidR="007C4FBB" w:rsidRDefault="007C4FBB" w:rsidP="00C24A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7"/>
          <w:sz w:val="28"/>
          <w:szCs w:val="28"/>
        </w:rPr>
      </w:pPr>
    </w:p>
    <w:p w:rsidR="007312B6" w:rsidRDefault="007312B6" w:rsidP="007312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54547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7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454547"/>
          <w:sz w:val="28"/>
          <w:szCs w:val="28"/>
        </w:rPr>
        <w:tab/>
      </w:r>
      <w:r w:rsidR="00883F05">
        <w:rPr>
          <w:rFonts w:ascii="Times New Roman" w:eastAsia="Times New Roman" w:hAnsi="Times New Roman" w:cs="Times New Roman"/>
          <w:color w:val="454547"/>
          <w:sz w:val="28"/>
          <w:szCs w:val="28"/>
        </w:rPr>
        <w:tab/>
      </w:r>
      <w:r w:rsidRPr="007312B6">
        <w:rPr>
          <w:rFonts w:ascii="Arial" w:eastAsia="Times New Roman" w:hAnsi="Arial" w:cs="Arial"/>
          <w:b/>
          <w:color w:val="454547"/>
          <w:sz w:val="28"/>
          <w:szCs w:val="28"/>
        </w:rPr>
        <w:t>Уважаемые налогоплательщики!</w:t>
      </w:r>
    </w:p>
    <w:p w:rsidR="00883F05" w:rsidRPr="007312B6" w:rsidRDefault="00883F05" w:rsidP="007312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54547"/>
          <w:sz w:val="28"/>
          <w:szCs w:val="28"/>
        </w:rPr>
      </w:pPr>
    </w:p>
    <w:p w:rsidR="00C24A4E" w:rsidRPr="007312B6" w:rsidRDefault="005A0395" w:rsidP="00C24A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</w:rPr>
      </w:pPr>
      <w:r w:rsidRPr="00F3237C">
        <w:rPr>
          <w:rFonts w:ascii="Arial" w:eastAsia="Times New Roman" w:hAnsi="Arial" w:cs="Arial"/>
          <w:b/>
          <w:color w:val="454547"/>
        </w:rPr>
        <w:t>ИФНС России по Сургутскому</w:t>
      </w:r>
      <w:r w:rsidR="007312B6" w:rsidRPr="00F3237C">
        <w:rPr>
          <w:rFonts w:ascii="Arial" w:eastAsia="Times New Roman" w:hAnsi="Arial" w:cs="Arial"/>
          <w:b/>
          <w:color w:val="454547"/>
        </w:rPr>
        <w:t xml:space="preserve">  району Ханты-Мансийского автономного округа – Югры</w:t>
      </w:r>
      <w:r w:rsidR="000025EC">
        <w:rPr>
          <w:rFonts w:ascii="Arial" w:eastAsia="Times New Roman" w:hAnsi="Arial" w:cs="Arial"/>
          <w:color w:val="454547"/>
        </w:rPr>
        <w:t xml:space="preserve">   информирует</w:t>
      </w:r>
      <w:r w:rsidRPr="007312B6">
        <w:rPr>
          <w:rFonts w:ascii="Arial" w:eastAsia="Times New Roman" w:hAnsi="Arial" w:cs="Arial"/>
          <w:color w:val="454547"/>
        </w:rPr>
        <w:t xml:space="preserve">, что </w:t>
      </w:r>
      <w:r w:rsidR="00C24A4E" w:rsidRPr="007312B6">
        <w:rPr>
          <w:rFonts w:ascii="Arial" w:eastAsia="Times New Roman" w:hAnsi="Arial" w:cs="Arial"/>
          <w:color w:val="454547"/>
        </w:rPr>
        <w:t>08.06.2015 опубликован Федеральный закон  Российской Федерации от 08 июня 2015 года № 140-ФЗ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Федерации".</w:t>
      </w:r>
    </w:p>
    <w:p w:rsidR="00C24A4E" w:rsidRPr="007312B6" w:rsidRDefault="00C24A4E" w:rsidP="00C24A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Федеральный закон направлен на создание правового механизма добровольного декларирования активов и счетов (вкладов) в банках, обеспечение правовых гарантий сохранности капитала и имущества физических лиц, защиту их имущественных интересов, в том числе за пределами Российской Федерации, снижение рисков, связанных с возможными ограничениями использования российских капиталов, которые находятся в иностранных государствах, а также с переходом Российской Федерации к автоматическому обмену налоговой информацией с иностранными государствами.</w:t>
      </w:r>
    </w:p>
    <w:p w:rsidR="00C24A4E" w:rsidRPr="007312B6" w:rsidRDefault="00C24A4E" w:rsidP="00C24A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Налоговой служб</w:t>
      </w:r>
      <w:r w:rsidR="00745FAB" w:rsidRPr="007312B6">
        <w:rPr>
          <w:rFonts w:ascii="Arial" w:eastAsia="Times New Roman" w:hAnsi="Arial" w:cs="Arial"/>
          <w:color w:val="454547"/>
        </w:rPr>
        <w:t>ойразработано</w:t>
      </w:r>
      <w:r w:rsidRPr="007312B6">
        <w:rPr>
          <w:rFonts w:ascii="Arial" w:eastAsia="Times New Roman" w:hAnsi="Arial" w:cs="Arial"/>
          <w:color w:val="454547"/>
        </w:rPr>
        <w:t xml:space="preserve"> бесплатное программное обеспечение для заполнения специальной декларации в рамках добровольного декларирования имущества. (Федеральный закон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 от 08.06.2015 № 140-ФЗ). Программное обеспечение размещено на сайте nalog.ru (версия 4.41 изменения 3).</w:t>
      </w:r>
    </w:p>
    <w:p w:rsidR="00C24A4E" w:rsidRPr="007312B6" w:rsidRDefault="00C24A4E" w:rsidP="00741E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Программа добровольного декларирования будет действовать с 1 июля по 31 декабря 2015 года. Цель программы - в обеспечении правовых гарантий сохранности капитала и имущества физических лиц, защите их имущественных интересов, в т.ч. за пределами России; создании стимулов для добросовестного исполнения обязанностей, установленных законодательством о налогах и сборах. Налогоплательщики могут задекларировать имущество (недвижимость, ценные бумаги, контролируемые иностранные компании, банковские счета), в т.ч. контролируемое через номинальных владельцев.</w:t>
      </w:r>
    </w:p>
    <w:p w:rsidR="00C24A4E" w:rsidRPr="007312B6" w:rsidRDefault="00C24A4E" w:rsidP="00741E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Принятый закон предоставляет декларантам следующие гарантии:</w:t>
      </w:r>
    </w:p>
    <w:p w:rsidR="00C24A4E" w:rsidRPr="007312B6" w:rsidRDefault="00C24A4E" w:rsidP="00C24A4E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защита декларируемых сведений в ФНС России (налоговая тайна) и ее непредставление другим государственным органом без согласия декларанта;</w:t>
      </w:r>
    </w:p>
    <w:p w:rsidR="00C24A4E" w:rsidRPr="007312B6" w:rsidRDefault="00C24A4E" w:rsidP="00C24A4E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неиспользование декларируемых сведений в качестве доказательств правонарушений, но только в части правонарушений, совершенных до 01.01.2015;</w:t>
      </w:r>
    </w:p>
    <w:p w:rsidR="00C24A4E" w:rsidRPr="007312B6" w:rsidRDefault="00C24A4E" w:rsidP="00C24A4E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освобождение от налоговой, административной и уголовной ответственности за деяния, связанные с приобретением (формированием) капиталов и совершенные до 01.01.2015;</w:t>
      </w:r>
    </w:p>
    <w:p w:rsidR="00C24A4E" w:rsidRPr="007312B6" w:rsidRDefault="00C24A4E" w:rsidP="00C24A4E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возможность передачи имущества от номинала фактическому владельцу без налоговых последствий.</w:t>
      </w:r>
    </w:p>
    <w:p w:rsidR="00C24A4E" w:rsidRPr="007312B6" w:rsidRDefault="00C24A4E" w:rsidP="007312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Декларация представляется в налоговый орган на бумажном носителе декларантом лично либо через уполномоченного представителя. Форма декларации заполняется от руки либо распечатывается на принтере. При этом печатная форма декларации может подготавливаться с использованием программного обеспечения.</w:t>
      </w:r>
    </w:p>
    <w:p w:rsidR="00C24A4E" w:rsidRPr="007312B6" w:rsidRDefault="00C24A4E" w:rsidP="00CD3A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Физические лица вправе представить декларацию непосредственно в ФНС России либо в налоговые органы по месту жительства (месту пребывания) декларанта.</w:t>
      </w:r>
    </w:p>
    <w:p w:rsidR="00C24A4E" w:rsidRPr="007312B6" w:rsidRDefault="00C24A4E" w:rsidP="008C1B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54547"/>
        </w:rPr>
      </w:pPr>
      <w:r w:rsidRPr="007312B6">
        <w:rPr>
          <w:rFonts w:ascii="Arial" w:eastAsia="Times New Roman" w:hAnsi="Arial" w:cs="Arial"/>
          <w:color w:val="454547"/>
        </w:rPr>
        <w:t>Закон вступил в силу с момента его публичного опубликования.</w:t>
      </w:r>
    </w:p>
    <w:p w:rsidR="005A0395" w:rsidRPr="007312B6" w:rsidRDefault="005A0395" w:rsidP="00EB7E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7"/>
          <w:sz w:val="24"/>
          <w:szCs w:val="24"/>
        </w:rPr>
      </w:pPr>
    </w:p>
    <w:p w:rsidR="005A0395" w:rsidRDefault="005A0395" w:rsidP="00EB7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7C4FBB" w:rsidRPr="00D32EB0" w:rsidRDefault="002933B3" w:rsidP="002933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8"/>
          <w:szCs w:val="28"/>
        </w:rPr>
      </w:pPr>
      <w:r w:rsidRPr="002933B3">
        <w:rPr>
          <w:rFonts w:ascii="Calibri" w:eastAsia="Times New Roman" w:hAnsi="Calibri" w:cs="Times New Roman"/>
          <w:noProof/>
        </w:rPr>
        <w:drawing>
          <wp:inline distT="0" distB="0" distL="0" distR="0">
            <wp:extent cx="6562723" cy="1114425"/>
            <wp:effectExtent l="0" t="0" r="0" b="0"/>
            <wp:docPr id="5" name="Рисунок 5" descr="для лист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листов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11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FBB" w:rsidRPr="00D32EB0" w:rsidSect="002933B3">
      <w:pgSz w:w="11906" w:h="16838"/>
      <w:pgMar w:top="1134" w:right="567" w:bottom="709" w:left="1134" w:header="709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013" w:rsidRDefault="00EF5013" w:rsidP="00EB7E8B">
      <w:pPr>
        <w:spacing w:after="0" w:line="240" w:lineRule="auto"/>
      </w:pPr>
      <w:r>
        <w:separator/>
      </w:r>
    </w:p>
  </w:endnote>
  <w:endnote w:type="continuationSeparator" w:id="1">
    <w:p w:rsidR="00EF5013" w:rsidRDefault="00EF5013" w:rsidP="00EB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013" w:rsidRDefault="00EF5013" w:rsidP="00EB7E8B">
      <w:pPr>
        <w:spacing w:after="0" w:line="240" w:lineRule="auto"/>
      </w:pPr>
      <w:r>
        <w:separator/>
      </w:r>
    </w:p>
  </w:footnote>
  <w:footnote w:type="continuationSeparator" w:id="1">
    <w:p w:rsidR="00EF5013" w:rsidRDefault="00EF5013" w:rsidP="00EB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1CCC"/>
    <w:multiLevelType w:val="multilevel"/>
    <w:tmpl w:val="00E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A2D9D"/>
    <w:multiLevelType w:val="multilevel"/>
    <w:tmpl w:val="415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4A4E"/>
    <w:rsid w:val="000025EC"/>
    <w:rsid w:val="0004653C"/>
    <w:rsid w:val="000663AF"/>
    <w:rsid w:val="000A3CCE"/>
    <w:rsid w:val="001A5CD4"/>
    <w:rsid w:val="002933B3"/>
    <w:rsid w:val="002C0EF7"/>
    <w:rsid w:val="0032351E"/>
    <w:rsid w:val="00437E59"/>
    <w:rsid w:val="004710EB"/>
    <w:rsid w:val="00503BB3"/>
    <w:rsid w:val="00563874"/>
    <w:rsid w:val="005A0395"/>
    <w:rsid w:val="00626202"/>
    <w:rsid w:val="006441D0"/>
    <w:rsid w:val="007312B6"/>
    <w:rsid w:val="00740F83"/>
    <w:rsid w:val="00741E9A"/>
    <w:rsid w:val="00745FAB"/>
    <w:rsid w:val="007C4FBB"/>
    <w:rsid w:val="007D4D12"/>
    <w:rsid w:val="00883F05"/>
    <w:rsid w:val="008B5678"/>
    <w:rsid w:val="008C1B35"/>
    <w:rsid w:val="008C78E9"/>
    <w:rsid w:val="00AD6EBB"/>
    <w:rsid w:val="00B74B1D"/>
    <w:rsid w:val="00BA1DF4"/>
    <w:rsid w:val="00BB358B"/>
    <w:rsid w:val="00C24A4E"/>
    <w:rsid w:val="00C52EBB"/>
    <w:rsid w:val="00CD3ACE"/>
    <w:rsid w:val="00D062D1"/>
    <w:rsid w:val="00D32EB0"/>
    <w:rsid w:val="00DE2A84"/>
    <w:rsid w:val="00E12BD8"/>
    <w:rsid w:val="00E9182A"/>
    <w:rsid w:val="00EB7E8B"/>
    <w:rsid w:val="00EF5013"/>
    <w:rsid w:val="00F3237C"/>
    <w:rsid w:val="00F95F02"/>
    <w:rsid w:val="00FA7D6F"/>
    <w:rsid w:val="00FE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A4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B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E8B"/>
  </w:style>
  <w:style w:type="paragraph" w:styleId="a6">
    <w:name w:val="footer"/>
    <w:basedOn w:val="a"/>
    <w:link w:val="a7"/>
    <w:uiPriority w:val="99"/>
    <w:semiHidden/>
    <w:unhideWhenUsed/>
    <w:rsid w:val="00EB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E8B"/>
  </w:style>
  <w:style w:type="paragraph" w:styleId="a8">
    <w:name w:val="Balloon Text"/>
    <w:basedOn w:val="a"/>
    <w:link w:val="a9"/>
    <w:uiPriority w:val="99"/>
    <w:semiHidden/>
    <w:unhideWhenUsed/>
    <w:rsid w:val="00EB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4A20C-696B-4626-83DF-0D018453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8602-00-255</dc:creator>
  <cp:lastModifiedBy>User</cp:lastModifiedBy>
  <cp:revision>2</cp:revision>
  <cp:lastPrinted>2015-10-31T07:05:00Z</cp:lastPrinted>
  <dcterms:created xsi:type="dcterms:W3CDTF">2016-01-14T07:17:00Z</dcterms:created>
  <dcterms:modified xsi:type="dcterms:W3CDTF">2016-01-14T07:17:00Z</dcterms:modified>
</cp:coreProperties>
</file>