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3" w:rsidRPr="00FF129A" w:rsidRDefault="00C12A53" w:rsidP="00C12A5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F129A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D62B74" wp14:editId="114DF62F">
            <wp:simplePos x="0" y="0"/>
            <wp:positionH relativeFrom="column">
              <wp:posOffset>-8890</wp:posOffset>
            </wp:positionH>
            <wp:positionV relativeFrom="paragraph">
              <wp:posOffset>138430</wp:posOffset>
            </wp:positionV>
            <wp:extent cx="1722120" cy="1668780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53" w:rsidRPr="00FF129A" w:rsidRDefault="00C12A53" w:rsidP="00C12A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129A">
        <w:rPr>
          <w:rFonts w:ascii="Arial" w:eastAsia="Times New Roman" w:hAnsi="Arial" w:cs="Arial"/>
          <w:b/>
          <w:sz w:val="32"/>
          <w:szCs w:val="32"/>
        </w:rPr>
        <w:t>УВАЖАЕМЫЕ НАЛОГОПЛАТЕЛЬЩИКИ!</w:t>
      </w:r>
    </w:p>
    <w:p w:rsidR="00C12A53" w:rsidRPr="00891668" w:rsidRDefault="00C12A53" w:rsidP="00C12A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D5DAD" w:rsidRPr="009D4E66" w:rsidRDefault="000D5DAD" w:rsidP="000D5DA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D4E66">
        <w:rPr>
          <w:rFonts w:ascii="Arial" w:eastAsia="Times New Roman" w:hAnsi="Arial" w:cs="Arial"/>
          <w:sz w:val="24"/>
          <w:szCs w:val="24"/>
        </w:rPr>
        <w:t xml:space="preserve">ИФНС России по </w:t>
      </w:r>
      <w:proofErr w:type="spellStart"/>
      <w:r w:rsidRPr="009D4E66">
        <w:rPr>
          <w:rFonts w:ascii="Arial" w:eastAsia="Times New Roman" w:hAnsi="Arial" w:cs="Arial"/>
          <w:sz w:val="24"/>
          <w:szCs w:val="24"/>
        </w:rPr>
        <w:t>Сургутскому</w:t>
      </w:r>
      <w:proofErr w:type="spellEnd"/>
      <w:r w:rsidRPr="009D4E66">
        <w:rPr>
          <w:rFonts w:ascii="Arial" w:eastAsia="Times New Roman" w:hAnsi="Arial" w:cs="Arial"/>
          <w:sz w:val="24"/>
          <w:szCs w:val="24"/>
        </w:rPr>
        <w:t xml:space="preserve"> району Ханты-Мансийского автономного ок</w:t>
      </w:r>
      <w:r w:rsidR="00087527" w:rsidRPr="009D4E66">
        <w:rPr>
          <w:rFonts w:ascii="Arial" w:eastAsia="Times New Roman" w:hAnsi="Arial" w:cs="Arial"/>
          <w:sz w:val="24"/>
          <w:szCs w:val="24"/>
        </w:rPr>
        <w:t>руга – Югры</w:t>
      </w:r>
      <w:r w:rsidR="00EE1E4E" w:rsidRPr="009D4E66">
        <w:rPr>
          <w:rFonts w:ascii="Arial" w:eastAsia="Times New Roman" w:hAnsi="Arial" w:cs="Arial"/>
          <w:sz w:val="24"/>
          <w:szCs w:val="24"/>
        </w:rPr>
        <w:t xml:space="preserve"> </w:t>
      </w:r>
      <w:r w:rsidRPr="009D4E66">
        <w:rPr>
          <w:rFonts w:ascii="Arial" w:eastAsia="Times New Roman" w:hAnsi="Arial" w:cs="Arial"/>
          <w:sz w:val="24"/>
          <w:szCs w:val="24"/>
        </w:rPr>
        <w:t xml:space="preserve">напоминает </w:t>
      </w:r>
      <w:r w:rsidR="003C12FB" w:rsidRPr="009D4E66">
        <w:rPr>
          <w:rFonts w:ascii="Arial" w:eastAsia="Times New Roman" w:hAnsi="Arial" w:cs="Arial"/>
          <w:sz w:val="24"/>
          <w:szCs w:val="24"/>
        </w:rPr>
        <w:t xml:space="preserve">о сроках </w:t>
      </w:r>
      <w:r w:rsidRPr="009D4E66">
        <w:rPr>
          <w:rFonts w:ascii="Arial" w:eastAsia="Times New Roman" w:hAnsi="Arial" w:cs="Arial"/>
          <w:sz w:val="24"/>
          <w:szCs w:val="24"/>
        </w:rPr>
        <w:t>представления налоговых деклараций</w:t>
      </w:r>
      <w:r w:rsidR="00087527" w:rsidRPr="009D4E66">
        <w:rPr>
          <w:rFonts w:ascii="Arial" w:eastAsia="Times New Roman" w:hAnsi="Arial" w:cs="Arial"/>
          <w:sz w:val="24"/>
          <w:szCs w:val="24"/>
        </w:rPr>
        <w:t xml:space="preserve"> (расчетов</w:t>
      </w:r>
      <w:r w:rsidRPr="009D4E66">
        <w:rPr>
          <w:rFonts w:ascii="Arial" w:eastAsia="Times New Roman" w:hAnsi="Arial" w:cs="Arial"/>
          <w:sz w:val="24"/>
          <w:szCs w:val="24"/>
        </w:rPr>
        <w:t xml:space="preserve">) </w:t>
      </w:r>
      <w:r w:rsidRPr="009D4E66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25A4C" w:rsidRPr="00E25A4C">
        <w:rPr>
          <w:rFonts w:ascii="Arial" w:eastAsia="Times New Roman" w:hAnsi="Arial" w:cs="Arial"/>
          <w:b/>
          <w:sz w:val="24"/>
          <w:szCs w:val="24"/>
        </w:rPr>
        <w:t>4</w:t>
      </w:r>
      <w:r w:rsidR="00E476AC" w:rsidRPr="009D4E66">
        <w:rPr>
          <w:rFonts w:ascii="Arial" w:eastAsia="Times New Roman" w:hAnsi="Arial" w:cs="Arial"/>
          <w:b/>
          <w:sz w:val="24"/>
          <w:szCs w:val="24"/>
        </w:rPr>
        <w:t xml:space="preserve"> квартал (</w:t>
      </w:r>
      <w:r w:rsidR="00E25A4C" w:rsidRPr="00E25A4C">
        <w:rPr>
          <w:rFonts w:ascii="Arial" w:eastAsia="Times New Roman" w:hAnsi="Arial" w:cs="Arial"/>
          <w:b/>
          <w:sz w:val="24"/>
          <w:szCs w:val="24"/>
        </w:rPr>
        <w:t>12</w:t>
      </w:r>
      <w:r w:rsidR="00E476AC" w:rsidRPr="009D4E66">
        <w:rPr>
          <w:rFonts w:ascii="Arial" w:eastAsia="Times New Roman" w:hAnsi="Arial" w:cs="Arial"/>
          <w:b/>
          <w:sz w:val="24"/>
          <w:szCs w:val="24"/>
        </w:rPr>
        <w:t xml:space="preserve"> месяцев)</w:t>
      </w:r>
      <w:r w:rsidRPr="009D4E66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184CE1">
        <w:rPr>
          <w:rFonts w:ascii="Arial" w:eastAsia="Times New Roman" w:hAnsi="Arial" w:cs="Arial"/>
          <w:b/>
          <w:sz w:val="24"/>
          <w:szCs w:val="24"/>
        </w:rPr>
        <w:t>20</w:t>
      </w:r>
      <w:r w:rsidRPr="009D4E66">
        <w:rPr>
          <w:rFonts w:ascii="Arial" w:eastAsia="Times New Roman" w:hAnsi="Arial" w:cs="Arial"/>
          <w:b/>
          <w:sz w:val="24"/>
          <w:szCs w:val="24"/>
        </w:rPr>
        <w:t xml:space="preserve"> года.</w:t>
      </w:r>
    </w:p>
    <w:tbl>
      <w:tblPr>
        <w:tblStyle w:val="3-1"/>
        <w:tblW w:w="10564" w:type="dxa"/>
        <w:tblLayout w:type="fixed"/>
        <w:tblLook w:val="04A0" w:firstRow="1" w:lastRow="0" w:firstColumn="1" w:lastColumn="0" w:noHBand="0" w:noVBand="1"/>
      </w:tblPr>
      <w:tblGrid>
        <w:gridCol w:w="4719"/>
        <w:gridCol w:w="2581"/>
        <w:gridCol w:w="3264"/>
      </w:tblGrid>
      <w:tr w:rsidR="00E25A4C" w:rsidRPr="00132746" w:rsidTr="00132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E25A4C" w:rsidRPr="001D70CE" w:rsidRDefault="00E25A4C" w:rsidP="001D70C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1D70CE">
              <w:rPr>
                <w:rFonts w:ascii="Arial" w:eastAsia="Times New Roman" w:hAnsi="Arial" w:cs="Arial"/>
                <w:sz w:val="24"/>
              </w:rPr>
              <w:t>НАЛОГОВАЯ ДЕКЛАРАЦИЯ</w:t>
            </w:r>
            <w:r w:rsidR="001D70CE" w:rsidRPr="001D70CE">
              <w:rPr>
                <w:rFonts w:ascii="Arial" w:eastAsia="Times New Roman" w:hAnsi="Arial" w:cs="Arial"/>
                <w:sz w:val="24"/>
              </w:rPr>
              <w:t xml:space="preserve"> (РАСЧЕТ, СВЕДЕНИЯ)</w:t>
            </w:r>
          </w:p>
        </w:tc>
        <w:tc>
          <w:tcPr>
            <w:tcW w:w="2581" w:type="dxa"/>
            <w:vAlign w:val="center"/>
          </w:tcPr>
          <w:p w:rsidR="00E25A4C" w:rsidRPr="001D70CE" w:rsidRDefault="00E25A4C" w:rsidP="001D7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D70CE">
              <w:rPr>
                <w:rFonts w:ascii="Arial" w:eastAsia="Times New Roman" w:hAnsi="Arial" w:cs="Arial"/>
                <w:sz w:val="24"/>
              </w:rPr>
              <w:t>НАЛОГОВЫЙ ПЕРИОД</w:t>
            </w:r>
          </w:p>
        </w:tc>
        <w:tc>
          <w:tcPr>
            <w:tcW w:w="3264" w:type="dxa"/>
            <w:vAlign w:val="center"/>
          </w:tcPr>
          <w:p w:rsidR="00E25A4C" w:rsidRPr="001D70CE" w:rsidRDefault="00E25A4C" w:rsidP="001D7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D70CE">
              <w:rPr>
                <w:rFonts w:ascii="Arial" w:eastAsia="Times New Roman" w:hAnsi="Arial" w:cs="Arial"/>
                <w:sz w:val="24"/>
              </w:rPr>
              <w:t>СРОК ПРЕДСТАВЛЕНИЯ ОТЧЕТНОСТИ</w:t>
            </w:r>
          </w:p>
        </w:tc>
      </w:tr>
      <w:tr w:rsidR="00EC70B7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EC70B7" w:rsidRPr="001D70CE" w:rsidRDefault="00EC70B7" w:rsidP="001D70C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Сведения о среднесписочной численности работников</w:t>
            </w:r>
          </w:p>
        </w:tc>
        <w:tc>
          <w:tcPr>
            <w:tcW w:w="2581" w:type="dxa"/>
            <w:vAlign w:val="center"/>
          </w:tcPr>
          <w:p w:rsidR="00EC70B7" w:rsidRPr="001D70CE" w:rsidRDefault="00EC70B7" w:rsidP="00184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 w:rsidR="00184CE1"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EC70B7" w:rsidRPr="004C2F77" w:rsidRDefault="00EC70B7" w:rsidP="00F30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20.01.202</w:t>
            </w:r>
            <w:r w:rsidR="00F3025C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E25A4C" w:rsidRPr="00132746" w:rsidTr="00EC70B7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E25A4C" w:rsidRPr="001D70CE" w:rsidRDefault="00E25A4C" w:rsidP="001D70CE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581" w:type="dxa"/>
            <w:vAlign w:val="center"/>
          </w:tcPr>
          <w:p w:rsidR="00E25A4C" w:rsidRPr="001D70CE" w:rsidRDefault="00E25A4C" w:rsidP="001D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E25A4C" w:rsidRPr="001D70CE" w:rsidRDefault="00E25A4C" w:rsidP="00184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 w:rsidR="00184CE1"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264" w:type="dxa"/>
            <w:vAlign w:val="center"/>
          </w:tcPr>
          <w:p w:rsidR="00E25A4C" w:rsidRPr="00F3025C" w:rsidRDefault="00E25A4C" w:rsidP="00F30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01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.20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r w:rsidR="00F3025C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1D70CE" w:rsidRPr="00132746" w:rsidTr="001D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1D70CE" w:rsidRPr="001D70CE" w:rsidRDefault="001D70CE" w:rsidP="001D70C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Единая (упрощенная) налоговая декларация</w:t>
            </w:r>
          </w:p>
        </w:tc>
        <w:tc>
          <w:tcPr>
            <w:tcW w:w="2581" w:type="dxa"/>
            <w:vAlign w:val="center"/>
          </w:tcPr>
          <w:p w:rsidR="001D70CE" w:rsidRPr="001D70CE" w:rsidRDefault="001D70CE" w:rsidP="00F30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 w:rsidR="00F3025C"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1D70CE" w:rsidRPr="004C2F77" w:rsidRDefault="001D70CE" w:rsidP="00F30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20.01.202</w:t>
            </w:r>
            <w:r w:rsidR="00F3025C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E25A4C" w:rsidRPr="00132746" w:rsidTr="00EC70B7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E25A4C" w:rsidRPr="001D70CE" w:rsidRDefault="00E25A4C" w:rsidP="001D70CE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налогу на добавленную стоимость</w:t>
            </w:r>
          </w:p>
        </w:tc>
        <w:tc>
          <w:tcPr>
            <w:tcW w:w="2581" w:type="dxa"/>
            <w:vAlign w:val="center"/>
          </w:tcPr>
          <w:p w:rsidR="00E25A4C" w:rsidRPr="001D70CE" w:rsidRDefault="00E25A4C" w:rsidP="001D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E25A4C" w:rsidRPr="001D70CE" w:rsidRDefault="00E25A4C" w:rsidP="00184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 w:rsidR="00184CE1"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264" w:type="dxa"/>
            <w:vAlign w:val="center"/>
          </w:tcPr>
          <w:p w:rsidR="00E25A4C" w:rsidRPr="00F3025C" w:rsidRDefault="00E25A4C" w:rsidP="00F30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F3025C">
              <w:rPr>
                <w:rFonts w:ascii="Arial" w:hAnsi="Arial" w:cs="Arial"/>
                <w:b/>
                <w:sz w:val="30"/>
                <w:szCs w:val="30"/>
              </w:rPr>
              <w:t>5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01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.20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r w:rsidR="00F3025C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E25A4C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E25A4C" w:rsidRPr="001D70CE" w:rsidRDefault="00496747" w:rsidP="00496747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Налоговый</w:t>
            </w:r>
            <w:r w:rsidR="00E25A4C" w:rsidRPr="001D70CE">
              <w:rPr>
                <w:rFonts w:ascii="Arial" w:eastAsia="Times New Roman" w:hAnsi="Arial" w:cs="Arial"/>
                <w:szCs w:val="24"/>
              </w:rPr>
              <w:t xml:space="preserve"> расчет по страховым взносам</w:t>
            </w:r>
          </w:p>
        </w:tc>
        <w:tc>
          <w:tcPr>
            <w:tcW w:w="2581" w:type="dxa"/>
            <w:vAlign w:val="center"/>
          </w:tcPr>
          <w:p w:rsidR="00E25A4C" w:rsidRPr="001D70CE" w:rsidRDefault="00E25A4C" w:rsidP="00184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 w:rsidR="00184CE1"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E25A4C" w:rsidRPr="00F3025C" w:rsidRDefault="00F3025C" w:rsidP="00F30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</w:t>
            </w:r>
            <w:r w:rsidR="00E25A4C" w:rsidRPr="004C2F77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="00E25A4C"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E25A4C" w:rsidRPr="004C2F77">
              <w:rPr>
                <w:rFonts w:ascii="Arial" w:hAnsi="Arial" w:cs="Arial"/>
                <w:b/>
                <w:sz w:val="30"/>
                <w:szCs w:val="30"/>
              </w:rPr>
              <w:t>.20</w:t>
            </w:r>
            <w:r w:rsidR="00E25A4C"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C33C55" w:rsidRPr="00132746" w:rsidTr="00EC70B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Налоговы</w:t>
            </w:r>
            <w:r>
              <w:rPr>
                <w:rFonts w:ascii="Arial" w:eastAsia="Times New Roman" w:hAnsi="Arial" w:cs="Arial"/>
                <w:szCs w:val="24"/>
              </w:rPr>
              <w:t>й</w:t>
            </w:r>
            <w:r w:rsidRPr="001D70CE">
              <w:rPr>
                <w:rFonts w:ascii="Arial" w:eastAsia="Times New Roman" w:hAnsi="Arial" w:cs="Arial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расчет</w:t>
            </w:r>
            <w:r w:rsidRPr="001D70CE">
              <w:rPr>
                <w:rFonts w:ascii="Arial" w:eastAsia="Times New Roman" w:hAnsi="Arial" w:cs="Arial"/>
                <w:szCs w:val="24"/>
              </w:rPr>
              <w:t xml:space="preserve"> по 6-НДФЛ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F3025C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03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.20</w:t>
            </w: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</w:tr>
      <w:tr w:rsidR="00C33C55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Справки 2-НДФЛ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781C43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Pr="004C2F77">
              <w:rPr>
                <w:rFonts w:ascii="Arial" w:hAnsi="Arial" w:cs="Arial"/>
                <w:b/>
                <w:sz w:val="30"/>
                <w:szCs w:val="30"/>
                <w:lang w:val="en-US"/>
              </w:rPr>
              <w:t>.03.202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C33C55" w:rsidRPr="00132746" w:rsidTr="00EC70B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налогу на прибыль организаций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29.03.2021</w:t>
            </w:r>
          </w:p>
        </w:tc>
      </w:tr>
      <w:tr w:rsidR="00C33C55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30.03.202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C33C55" w:rsidRPr="00132746" w:rsidTr="00EC70B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1321F">
              <w:rPr>
                <w:rFonts w:ascii="Arial" w:eastAsia="Times New Roman" w:hAnsi="Arial" w:cs="Arial"/>
                <w:szCs w:val="24"/>
              </w:rPr>
              <w:t xml:space="preserve">Налоговая декларация по единому </w:t>
            </w:r>
            <w:r>
              <w:rPr>
                <w:rFonts w:ascii="Arial" w:eastAsia="Times New Roman" w:hAnsi="Arial" w:cs="Arial"/>
                <w:szCs w:val="24"/>
              </w:rPr>
              <w:t xml:space="preserve">сельскохозяйственному </w:t>
            </w:r>
            <w:r w:rsidRPr="0031321F">
              <w:rPr>
                <w:rFonts w:ascii="Arial" w:eastAsia="Times New Roman" w:hAnsi="Arial" w:cs="Arial"/>
                <w:szCs w:val="24"/>
              </w:rPr>
              <w:t xml:space="preserve">налогу 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.0</w:t>
            </w: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Pr="004C2F77">
              <w:rPr>
                <w:rFonts w:ascii="Arial" w:hAnsi="Arial" w:cs="Arial"/>
                <w:b/>
                <w:sz w:val="30"/>
                <w:szCs w:val="30"/>
              </w:rPr>
              <w:t>.202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C33C55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Бухгалтерская отчетность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31.03.2021</w:t>
            </w:r>
          </w:p>
        </w:tc>
      </w:tr>
      <w:tr w:rsidR="00C33C55" w:rsidRPr="00132746" w:rsidTr="00EC70B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упрощенной системе налогообложения (ЮЛ)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3</w:t>
            </w:r>
            <w:r>
              <w:rPr>
                <w:rFonts w:ascii="Arial" w:hAnsi="Arial" w:cs="Arial"/>
                <w:b/>
                <w:sz w:val="30"/>
                <w:szCs w:val="30"/>
              </w:rPr>
              <w:t>1.03.2021</w:t>
            </w:r>
          </w:p>
        </w:tc>
      </w:tr>
      <w:tr w:rsidR="00C33C55" w:rsidRPr="00132746" w:rsidTr="00EC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упрощенной системе налогообложения (ИП)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D7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30.04.202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C33C55" w:rsidRPr="00132746" w:rsidTr="00EC70B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vAlign w:val="center"/>
          </w:tcPr>
          <w:p w:rsidR="00C33C55" w:rsidRPr="001D70CE" w:rsidRDefault="00C33C55" w:rsidP="00C33C5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D70CE">
              <w:rPr>
                <w:rFonts w:ascii="Arial" w:eastAsia="Times New Roman" w:hAnsi="Arial" w:cs="Arial"/>
                <w:szCs w:val="24"/>
              </w:rPr>
              <w:t>Налоговая декларация по налогу на доходы физических лиц по форме 3-НДФЛ</w:t>
            </w:r>
          </w:p>
        </w:tc>
        <w:tc>
          <w:tcPr>
            <w:tcW w:w="2581" w:type="dxa"/>
            <w:vAlign w:val="center"/>
          </w:tcPr>
          <w:p w:rsidR="00C33C55" w:rsidRPr="001D70CE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0C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1D70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264" w:type="dxa"/>
            <w:vAlign w:val="center"/>
          </w:tcPr>
          <w:p w:rsidR="00C33C55" w:rsidRPr="004C2F77" w:rsidRDefault="00C33C55" w:rsidP="00C3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0"/>
                <w:szCs w:val="30"/>
              </w:rPr>
            </w:pPr>
            <w:r w:rsidRPr="004C2F77">
              <w:rPr>
                <w:rFonts w:ascii="Arial" w:hAnsi="Arial" w:cs="Arial"/>
                <w:b/>
                <w:sz w:val="30"/>
                <w:szCs w:val="30"/>
              </w:rPr>
              <w:t>30.04.202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</w:tbl>
    <w:p w:rsidR="009D4E66" w:rsidRPr="001D70CE" w:rsidRDefault="009D4E66" w:rsidP="009D4E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70CE">
        <w:rPr>
          <w:rFonts w:ascii="Arial" w:hAnsi="Arial" w:cs="Arial"/>
          <w:sz w:val="24"/>
          <w:szCs w:val="24"/>
        </w:rPr>
        <w:t xml:space="preserve">Дополнительно сообщаем </w:t>
      </w:r>
      <w:r w:rsidRPr="001D70CE">
        <w:rPr>
          <w:rFonts w:ascii="Arial" w:hAnsi="Arial" w:cs="Arial"/>
          <w:b/>
          <w:sz w:val="24"/>
          <w:szCs w:val="24"/>
        </w:rPr>
        <w:t xml:space="preserve">о негативных последствиях неисполнения налогоплательщиками обязанности по представлению </w:t>
      </w:r>
    </w:p>
    <w:p w:rsidR="009D2039" w:rsidRDefault="009D4E66" w:rsidP="009D20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0CE">
        <w:rPr>
          <w:rFonts w:ascii="Arial" w:hAnsi="Arial" w:cs="Arial"/>
          <w:b/>
          <w:sz w:val="24"/>
          <w:szCs w:val="24"/>
        </w:rPr>
        <w:t>налоговой отчетности</w:t>
      </w:r>
      <w:r w:rsidRPr="001D70CE">
        <w:rPr>
          <w:rFonts w:ascii="Arial" w:hAnsi="Arial" w:cs="Arial"/>
          <w:sz w:val="24"/>
          <w:szCs w:val="24"/>
        </w:rPr>
        <w:t xml:space="preserve"> в налоговый орган</w:t>
      </w:r>
      <w:r w:rsidR="00E666B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A24E1D8" wp14:editId="53F8F049">
            <wp:extent cx="6624083" cy="2105246"/>
            <wp:effectExtent l="0" t="57150" r="0" b="857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C4203" w:rsidRPr="002C4203" w:rsidRDefault="00CE79ED" w:rsidP="009D2039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Т</w:t>
      </w:r>
      <w:r w:rsidR="002C4203">
        <w:rPr>
          <w:rFonts w:ascii="Arial" w:hAnsi="Arial" w:cs="Arial"/>
          <w:sz w:val="20"/>
          <w:szCs w:val="24"/>
        </w:rPr>
        <w:t>елефон для справок</w:t>
      </w:r>
      <w:r w:rsidR="002C4203" w:rsidRPr="002C4203">
        <w:rPr>
          <w:rFonts w:ascii="Arial" w:hAnsi="Arial" w:cs="Arial"/>
          <w:sz w:val="20"/>
          <w:szCs w:val="24"/>
        </w:rPr>
        <w:t>:</w:t>
      </w:r>
      <w:r w:rsidR="002C4203">
        <w:rPr>
          <w:rFonts w:ascii="Arial" w:hAnsi="Arial" w:cs="Arial"/>
          <w:sz w:val="20"/>
          <w:szCs w:val="24"/>
        </w:rPr>
        <w:t xml:space="preserve"> 8</w:t>
      </w:r>
      <w:r>
        <w:rPr>
          <w:rFonts w:ascii="Arial" w:hAnsi="Arial" w:cs="Arial"/>
          <w:sz w:val="20"/>
          <w:szCs w:val="24"/>
        </w:rPr>
        <w:t>(</w:t>
      </w:r>
      <w:r w:rsidR="002C4203">
        <w:rPr>
          <w:rFonts w:ascii="Arial" w:hAnsi="Arial" w:cs="Arial"/>
          <w:sz w:val="20"/>
          <w:szCs w:val="24"/>
        </w:rPr>
        <w:t>3462</w:t>
      </w:r>
      <w:r>
        <w:rPr>
          <w:rFonts w:ascii="Arial" w:hAnsi="Arial" w:cs="Arial"/>
          <w:sz w:val="20"/>
          <w:szCs w:val="24"/>
        </w:rPr>
        <w:t>)</w:t>
      </w:r>
      <w:r w:rsidR="002C4203">
        <w:rPr>
          <w:rFonts w:ascii="Arial" w:hAnsi="Arial" w:cs="Arial"/>
          <w:sz w:val="20"/>
          <w:szCs w:val="24"/>
        </w:rPr>
        <w:t>76</w:t>
      </w:r>
      <w:r>
        <w:rPr>
          <w:rFonts w:ascii="Arial" w:hAnsi="Arial" w:cs="Arial"/>
          <w:sz w:val="20"/>
          <w:szCs w:val="24"/>
        </w:rPr>
        <w:t>-</w:t>
      </w:r>
      <w:r w:rsidR="002C4203">
        <w:rPr>
          <w:rFonts w:ascii="Arial" w:hAnsi="Arial" w:cs="Arial"/>
          <w:sz w:val="20"/>
          <w:szCs w:val="24"/>
        </w:rPr>
        <w:t>26</w:t>
      </w:r>
      <w:r>
        <w:rPr>
          <w:rFonts w:ascii="Arial" w:hAnsi="Arial" w:cs="Arial"/>
          <w:sz w:val="20"/>
          <w:szCs w:val="24"/>
        </w:rPr>
        <w:t>-</w:t>
      </w:r>
      <w:r w:rsidR="002C4203">
        <w:rPr>
          <w:rFonts w:ascii="Arial" w:hAnsi="Arial" w:cs="Arial"/>
          <w:sz w:val="20"/>
          <w:szCs w:val="24"/>
        </w:rPr>
        <w:t>40, 8</w:t>
      </w:r>
      <w:r>
        <w:rPr>
          <w:rFonts w:ascii="Arial" w:hAnsi="Arial" w:cs="Arial"/>
          <w:sz w:val="20"/>
          <w:szCs w:val="24"/>
        </w:rPr>
        <w:t>(</w:t>
      </w:r>
      <w:r w:rsidR="002C4203">
        <w:rPr>
          <w:rFonts w:ascii="Arial" w:hAnsi="Arial" w:cs="Arial"/>
          <w:sz w:val="20"/>
          <w:szCs w:val="24"/>
        </w:rPr>
        <w:t>3462</w:t>
      </w:r>
      <w:r>
        <w:rPr>
          <w:rFonts w:ascii="Arial" w:hAnsi="Arial" w:cs="Arial"/>
          <w:sz w:val="20"/>
          <w:szCs w:val="24"/>
        </w:rPr>
        <w:t>)</w:t>
      </w:r>
      <w:r w:rsidR="002C4203">
        <w:rPr>
          <w:rFonts w:ascii="Arial" w:hAnsi="Arial" w:cs="Arial"/>
          <w:sz w:val="20"/>
          <w:szCs w:val="24"/>
        </w:rPr>
        <w:t>76</w:t>
      </w:r>
      <w:r>
        <w:rPr>
          <w:rFonts w:ascii="Arial" w:hAnsi="Arial" w:cs="Arial"/>
          <w:sz w:val="20"/>
          <w:szCs w:val="24"/>
        </w:rPr>
        <w:t>-</w:t>
      </w:r>
      <w:r w:rsidR="002C4203">
        <w:rPr>
          <w:rFonts w:ascii="Arial" w:hAnsi="Arial" w:cs="Arial"/>
          <w:sz w:val="20"/>
          <w:szCs w:val="24"/>
        </w:rPr>
        <w:t>26</w:t>
      </w:r>
      <w:r>
        <w:rPr>
          <w:rFonts w:ascii="Arial" w:hAnsi="Arial" w:cs="Arial"/>
          <w:sz w:val="20"/>
          <w:szCs w:val="24"/>
        </w:rPr>
        <w:t>-</w:t>
      </w:r>
      <w:r w:rsidR="002C4203">
        <w:rPr>
          <w:rFonts w:ascii="Arial" w:hAnsi="Arial" w:cs="Arial"/>
          <w:sz w:val="20"/>
          <w:szCs w:val="24"/>
        </w:rPr>
        <w:t>35</w:t>
      </w:r>
      <w:r>
        <w:rPr>
          <w:rFonts w:ascii="Arial" w:hAnsi="Arial" w:cs="Arial"/>
          <w:sz w:val="20"/>
          <w:szCs w:val="24"/>
        </w:rPr>
        <w:t>, 8(3462) 76-26-</w:t>
      </w:r>
      <w:r w:rsidR="00A41997">
        <w:rPr>
          <w:rFonts w:ascii="Arial" w:hAnsi="Arial" w:cs="Arial"/>
          <w:sz w:val="20"/>
          <w:szCs w:val="24"/>
        </w:rPr>
        <w:t>10</w:t>
      </w:r>
      <w:bookmarkStart w:id="0" w:name="_GoBack"/>
      <w:bookmarkEnd w:id="0"/>
    </w:p>
    <w:sectPr w:rsidR="002C4203" w:rsidRPr="002C4203" w:rsidSect="0031321F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E" w:rsidRDefault="00805E5E" w:rsidP="00C7615A">
      <w:pPr>
        <w:spacing w:after="0" w:line="240" w:lineRule="auto"/>
      </w:pPr>
      <w:r>
        <w:separator/>
      </w:r>
    </w:p>
  </w:endnote>
  <w:endnote w:type="continuationSeparator" w:id="0">
    <w:p w:rsidR="00805E5E" w:rsidRDefault="00805E5E" w:rsidP="00C7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E" w:rsidRDefault="00805E5E" w:rsidP="00C7615A">
      <w:pPr>
        <w:spacing w:after="0" w:line="240" w:lineRule="auto"/>
      </w:pPr>
      <w:r>
        <w:separator/>
      </w:r>
    </w:p>
  </w:footnote>
  <w:footnote w:type="continuationSeparator" w:id="0">
    <w:p w:rsidR="00805E5E" w:rsidRDefault="00805E5E" w:rsidP="00C7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C6D"/>
    <w:multiLevelType w:val="multilevel"/>
    <w:tmpl w:val="061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1B24"/>
    <w:multiLevelType w:val="hybridMultilevel"/>
    <w:tmpl w:val="F91684A2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45C30146"/>
    <w:multiLevelType w:val="multilevel"/>
    <w:tmpl w:val="1A0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15A"/>
    <w:rsid w:val="00087527"/>
    <w:rsid w:val="000A66EF"/>
    <w:rsid w:val="000D5DAD"/>
    <w:rsid w:val="00132746"/>
    <w:rsid w:val="00184CE1"/>
    <w:rsid w:val="001D70CE"/>
    <w:rsid w:val="001E21D3"/>
    <w:rsid w:val="002B44B1"/>
    <w:rsid w:val="002C4203"/>
    <w:rsid w:val="0031321F"/>
    <w:rsid w:val="003357DB"/>
    <w:rsid w:val="003C12FB"/>
    <w:rsid w:val="003D4346"/>
    <w:rsid w:val="00481926"/>
    <w:rsid w:val="004847EC"/>
    <w:rsid w:val="00496747"/>
    <w:rsid w:val="004C2F77"/>
    <w:rsid w:val="006D42FD"/>
    <w:rsid w:val="00762FD9"/>
    <w:rsid w:val="00781C43"/>
    <w:rsid w:val="00794E6A"/>
    <w:rsid w:val="00805E5E"/>
    <w:rsid w:val="00852A1B"/>
    <w:rsid w:val="00870FA9"/>
    <w:rsid w:val="008739CD"/>
    <w:rsid w:val="00891668"/>
    <w:rsid w:val="008E46EB"/>
    <w:rsid w:val="009144DF"/>
    <w:rsid w:val="009B217F"/>
    <w:rsid w:val="009D2039"/>
    <w:rsid w:val="009D4E66"/>
    <w:rsid w:val="00A14772"/>
    <w:rsid w:val="00A31E93"/>
    <w:rsid w:val="00A41997"/>
    <w:rsid w:val="00AB5EEF"/>
    <w:rsid w:val="00BA7E11"/>
    <w:rsid w:val="00BB237D"/>
    <w:rsid w:val="00C12A53"/>
    <w:rsid w:val="00C23A15"/>
    <w:rsid w:val="00C33C55"/>
    <w:rsid w:val="00C61ECB"/>
    <w:rsid w:val="00C7615A"/>
    <w:rsid w:val="00CA4344"/>
    <w:rsid w:val="00CE79ED"/>
    <w:rsid w:val="00D9710A"/>
    <w:rsid w:val="00E25A4C"/>
    <w:rsid w:val="00E41699"/>
    <w:rsid w:val="00E476AC"/>
    <w:rsid w:val="00E666B0"/>
    <w:rsid w:val="00EA7458"/>
    <w:rsid w:val="00EC70B7"/>
    <w:rsid w:val="00EE1E4E"/>
    <w:rsid w:val="00F3025C"/>
    <w:rsid w:val="00F36D5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615A"/>
    <w:rPr>
      <w:color w:val="0000FF"/>
      <w:u w:val="single"/>
    </w:rPr>
  </w:style>
  <w:style w:type="character" w:customStyle="1" w:styleId="sitetitle">
    <w:name w:val="site_title"/>
    <w:basedOn w:val="a0"/>
    <w:rsid w:val="00C7615A"/>
  </w:style>
  <w:style w:type="paragraph" w:styleId="a4">
    <w:name w:val="Normal (Web)"/>
    <w:basedOn w:val="a"/>
    <w:uiPriority w:val="99"/>
    <w:semiHidden/>
    <w:unhideWhenUsed/>
    <w:rsid w:val="00C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ner-bank">
    <w:name w:val="partner-bank"/>
    <w:basedOn w:val="a0"/>
    <w:rsid w:val="00C7615A"/>
  </w:style>
  <w:style w:type="character" w:customStyle="1" w:styleId="aster">
    <w:name w:val="aster"/>
    <w:basedOn w:val="a0"/>
    <w:rsid w:val="00C7615A"/>
  </w:style>
  <w:style w:type="character" w:customStyle="1" w:styleId="any-ifns">
    <w:name w:val="any-ifns"/>
    <w:basedOn w:val="a0"/>
    <w:rsid w:val="00C7615A"/>
  </w:style>
  <w:style w:type="paragraph" w:styleId="a5">
    <w:name w:val="header"/>
    <w:basedOn w:val="a"/>
    <w:link w:val="a6"/>
    <w:uiPriority w:val="99"/>
    <w:semiHidden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15A"/>
  </w:style>
  <w:style w:type="paragraph" w:styleId="a7">
    <w:name w:val="footer"/>
    <w:basedOn w:val="a"/>
    <w:link w:val="a8"/>
    <w:uiPriority w:val="99"/>
    <w:semiHidden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15A"/>
  </w:style>
  <w:style w:type="paragraph" w:styleId="a9">
    <w:name w:val="footnote text"/>
    <w:basedOn w:val="a"/>
    <w:link w:val="aa"/>
    <w:uiPriority w:val="99"/>
    <w:semiHidden/>
    <w:unhideWhenUsed/>
    <w:rsid w:val="000D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D5DAD"/>
    <w:rPr>
      <w:vertAlign w:val="superscript"/>
    </w:rPr>
  </w:style>
  <w:style w:type="table" w:styleId="-1">
    <w:name w:val="Light List Accent 1"/>
    <w:basedOn w:val="a1"/>
    <w:uiPriority w:val="61"/>
    <w:rsid w:val="000D5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37D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D4E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A93CB-8150-4D0B-82AA-77A8064A9186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3C978A-96B8-43BD-9B1E-44A3B865E956}">
      <dgm:prSet phldrT="[Текст]"/>
      <dgm:spPr>
        <a:solidFill>
          <a:schemeClr val="bg2"/>
        </a:solidFill>
      </dgm:spPr>
      <dgm:t>
        <a:bodyPr/>
        <a:lstStyle/>
        <a:p>
          <a:r>
            <a:rPr lang="ru-RU" b="1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ВНИМАНИЕ!</a:t>
          </a:r>
        </a:p>
      </dgm:t>
    </dgm:pt>
    <dgm:pt modelId="{241BC8DE-D508-42FA-AD05-6B20AC889C11}" type="parTrans" cxnId="{3DDEF3AA-BE5C-4E44-80EB-46A994EE5785}">
      <dgm:prSet/>
      <dgm:spPr/>
      <dgm:t>
        <a:bodyPr/>
        <a:lstStyle/>
        <a:p>
          <a:endParaRPr lang="ru-RU"/>
        </a:p>
      </dgm:t>
    </dgm:pt>
    <dgm:pt modelId="{133441D4-46FB-451A-B673-E4EDE86A5D09}" type="sibTrans" cxnId="{3DDEF3AA-BE5C-4E44-80EB-46A994EE5785}">
      <dgm:prSet/>
      <dgm:spPr/>
      <dgm:t>
        <a:bodyPr/>
        <a:lstStyle/>
        <a:p>
          <a:endParaRPr lang="ru-RU"/>
        </a:p>
      </dgm:t>
    </dgm:pt>
    <dgm:pt modelId="{F6C2DCCC-A2E7-4D48-9693-1B1D3142CF5A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В соответствии со статьей 76 Налогового кодекса Российской Федерации непредставление налоговой декларации в налоговый орган является основанием </a:t>
          </a:r>
          <a:r>
            <a:rPr lang="ru-RU" sz="1000" b="1" u="sng">
              <a:latin typeface="Arial" pitchFamily="34" charset="0"/>
              <a:cs typeface="Arial" pitchFamily="34" charset="0"/>
            </a:rPr>
            <a:t>для приостановления операций по счетам налогоплательщика в банке</a:t>
          </a:r>
          <a:r>
            <a:rPr lang="ru-RU" sz="1000" u="sng">
              <a:latin typeface="Arial" pitchFamily="34" charset="0"/>
              <a:cs typeface="Arial" pitchFamily="34" charset="0"/>
            </a:rPr>
            <a:t>.</a:t>
          </a:r>
          <a:endParaRPr lang="ru-RU" sz="1000">
            <a:latin typeface="Arial" pitchFamily="34" charset="0"/>
            <a:cs typeface="Arial" pitchFamily="34" charset="0"/>
          </a:endParaRPr>
        </a:p>
      </dgm:t>
    </dgm:pt>
    <dgm:pt modelId="{C994CCA6-384C-4308-876E-46DD706D2FB5}" type="parTrans" cxnId="{4D38F43B-6187-4660-86F9-D44203AEFDF8}">
      <dgm:prSet/>
      <dgm:spPr/>
      <dgm:t>
        <a:bodyPr/>
        <a:lstStyle/>
        <a:p>
          <a:endParaRPr lang="ru-RU"/>
        </a:p>
      </dgm:t>
    </dgm:pt>
    <dgm:pt modelId="{F131A58B-98A4-4638-BCD1-C1178FE88982}" type="sibTrans" cxnId="{4D38F43B-6187-4660-86F9-D44203AEFDF8}">
      <dgm:prSet/>
      <dgm:spPr/>
      <dgm:t>
        <a:bodyPr/>
        <a:lstStyle/>
        <a:p>
          <a:endParaRPr lang="ru-RU"/>
        </a:p>
      </dgm:t>
    </dgm:pt>
    <dgm:pt modelId="{C3507BF2-3C44-424C-99C8-EFDA267CD4BC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900">
              <a:latin typeface="Arial" pitchFamily="34" charset="0"/>
              <a:cs typeface="Arial" pitchFamily="34" charset="0"/>
            </a:rPr>
            <a:t>За несвоевременное представление (непредставление) налоговой декларации (расчетов, сведений) налогоплательщики несут </a:t>
          </a:r>
          <a:r>
            <a:rPr lang="ru-RU" sz="900" b="1" u="sng">
              <a:latin typeface="Arial" pitchFamily="34" charset="0"/>
              <a:cs typeface="Arial" pitchFamily="34" charset="0"/>
            </a:rPr>
            <a:t>ответственность</a:t>
          </a:r>
          <a:r>
            <a:rPr lang="ru-RU" sz="900">
              <a:latin typeface="Arial" pitchFamily="34" charset="0"/>
              <a:cs typeface="Arial" pitchFamily="34" charset="0"/>
            </a:rPr>
            <a:t>, предусмотренную статьями 119, 126 Налогового кодекса Российской Федерации, при этом должностные лица организаций несут </a:t>
          </a:r>
          <a:r>
            <a:rPr lang="ru-RU" sz="900" b="1" u="sng">
              <a:latin typeface="Arial" pitchFamily="34" charset="0"/>
              <a:cs typeface="Arial" pitchFamily="34" charset="0"/>
            </a:rPr>
            <a:t>административную ответственность</a:t>
          </a:r>
          <a:r>
            <a:rPr lang="ru-RU" sz="900" b="1">
              <a:latin typeface="Arial" pitchFamily="34" charset="0"/>
              <a:cs typeface="Arial" pitchFamily="34" charset="0"/>
            </a:rPr>
            <a:t> </a:t>
          </a:r>
          <a:r>
            <a:rPr lang="ru-RU" sz="900">
              <a:latin typeface="Arial" pitchFamily="34" charset="0"/>
              <a:cs typeface="Arial" pitchFamily="34" charset="0"/>
            </a:rPr>
            <a:t>в соответствии со статьями 15.5, 15.6 Кодекса Российской Федерации об административных правонарушениях.</a:t>
          </a:r>
        </a:p>
      </dgm:t>
    </dgm:pt>
    <dgm:pt modelId="{E4074066-A763-4A9C-81FD-3E7362BA65FB}" type="parTrans" cxnId="{EAD835C5-8333-4C54-A8EF-DCA26BD3C210}">
      <dgm:prSet/>
      <dgm:spPr/>
      <dgm:t>
        <a:bodyPr/>
        <a:lstStyle/>
        <a:p>
          <a:endParaRPr lang="ru-RU"/>
        </a:p>
      </dgm:t>
    </dgm:pt>
    <dgm:pt modelId="{10918C45-7162-4F7E-9677-A7CDF4AA51FD}" type="sibTrans" cxnId="{EAD835C5-8333-4C54-A8EF-DCA26BD3C210}">
      <dgm:prSet/>
      <dgm:spPr/>
      <dgm:t>
        <a:bodyPr/>
        <a:lstStyle/>
        <a:p>
          <a:endParaRPr lang="ru-RU"/>
        </a:p>
      </dgm:t>
    </dgm:pt>
    <dgm:pt modelId="{603176E9-F564-4CDE-BE51-077184DC713F}" type="pres">
      <dgm:prSet presAssocID="{3C3A93CB-8150-4D0B-82AA-77A8064A918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A3BD8E-1B55-435B-89A8-8715051CE979}" type="pres">
      <dgm:prSet presAssocID="{9B3C978A-96B8-43BD-9B1E-44A3B865E956}" presName="root1" presStyleCnt="0"/>
      <dgm:spPr/>
    </dgm:pt>
    <dgm:pt modelId="{FE4878CF-E080-4602-A0EC-19AC4EEA5595}" type="pres">
      <dgm:prSet presAssocID="{9B3C978A-96B8-43BD-9B1E-44A3B865E95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BA3C0-E9BE-4B53-8513-3DD196B88A69}" type="pres">
      <dgm:prSet presAssocID="{9B3C978A-96B8-43BD-9B1E-44A3B865E956}" presName="level2hierChild" presStyleCnt="0"/>
      <dgm:spPr/>
    </dgm:pt>
    <dgm:pt modelId="{7AD00280-5FD5-45EB-90DD-D2EB25C21B32}" type="pres">
      <dgm:prSet presAssocID="{C994CCA6-384C-4308-876E-46DD706D2FB5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084AF66-FADE-4AA9-8E66-B8987CBB7E98}" type="pres">
      <dgm:prSet presAssocID="{C994CCA6-384C-4308-876E-46DD706D2FB5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7F437C9-EED8-48D1-BE28-16F31431220E}" type="pres">
      <dgm:prSet presAssocID="{F6C2DCCC-A2E7-4D48-9693-1B1D3142CF5A}" presName="root2" presStyleCnt="0"/>
      <dgm:spPr/>
    </dgm:pt>
    <dgm:pt modelId="{14CB8DE1-D659-4FE9-B697-509C2BE5D9F4}" type="pres">
      <dgm:prSet presAssocID="{F6C2DCCC-A2E7-4D48-9693-1B1D3142CF5A}" presName="LevelTwoTextNode" presStyleLbl="node2" presStyleIdx="0" presStyleCnt="2" custScaleX="427935" custScaleY="255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862AB8-84AE-441F-B0F3-8DF8FD91C1AF}" type="pres">
      <dgm:prSet presAssocID="{F6C2DCCC-A2E7-4D48-9693-1B1D3142CF5A}" presName="level3hierChild" presStyleCnt="0"/>
      <dgm:spPr/>
    </dgm:pt>
    <dgm:pt modelId="{B04B74F3-B0D3-499D-8E0F-3D1198E1400E}" type="pres">
      <dgm:prSet presAssocID="{E4074066-A763-4A9C-81FD-3E7362BA65F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D8D84B5B-42FF-4BA0-821E-DF94745AC2AF}" type="pres">
      <dgm:prSet presAssocID="{E4074066-A763-4A9C-81FD-3E7362BA65F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A4AE58DD-087F-4F3F-A489-954CB5178334}" type="pres">
      <dgm:prSet presAssocID="{C3507BF2-3C44-424C-99C8-EFDA267CD4BC}" presName="root2" presStyleCnt="0"/>
      <dgm:spPr/>
    </dgm:pt>
    <dgm:pt modelId="{F8650350-2FB6-409A-9AF8-08694EB06437}" type="pres">
      <dgm:prSet presAssocID="{C3507BF2-3C44-424C-99C8-EFDA267CD4BC}" presName="LevelTwoTextNode" presStyleLbl="node2" presStyleIdx="1" presStyleCnt="2" custScaleX="428006" custScaleY="3228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156731-6934-4CD1-B0EC-09C2BEC521BF}" type="pres">
      <dgm:prSet presAssocID="{C3507BF2-3C44-424C-99C8-EFDA267CD4BC}" presName="level3hierChild" presStyleCnt="0"/>
      <dgm:spPr/>
    </dgm:pt>
  </dgm:ptLst>
  <dgm:cxnLst>
    <dgm:cxn modelId="{5C18A670-2FBB-4A4E-AC80-3AEC599A0683}" type="presOf" srcId="{9B3C978A-96B8-43BD-9B1E-44A3B865E956}" destId="{FE4878CF-E080-4602-A0EC-19AC4EEA5595}" srcOrd="0" destOrd="0" presId="urn:microsoft.com/office/officeart/2008/layout/HorizontalMultiLevelHierarchy"/>
    <dgm:cxn modelId="{B07BE45D-0C54-4AB6-AD03-0A8139CC3036}" type="presOf" srcId="{F6C2DCCC-A2E7-4D48-9693-1B1D3142CF5A}" destId="{14CB8DE1-D659-4FE9-B697-509C2BE5D9F4}" srcOrd="0" destOrd="0" presId="urn:microsoft.com/office/officeart/2008/layout/HorizontalMultiLevelHierarchy"/>
    <dgm:cxn modelId="{6067900A-F253-4696-8303-CCEC01622225}" type="presOf" srcId="{C994CCA6-384C-4308-876E-46DD706D2FB5}" destId="{4084AF66-FADE-4AA9-8E66-B8987CBB7E98}" srcOrd="1" destOrd="0" presId="urn:microsoft.com/office/officeart/2008/layout/HorizontalMultiLevelHierarchy"/>
    <dgm:cxn modelId="{0799BAAE-3665-4C8E-A07A-64A430E0DFA0}" type="presOf" srcId="{E4074066-A763-4A9C-81FD-3E7362BA65FB}" destId="{D8D84B5B-42FF-4BA0-821E-DF94745AC2AF}" srcOrd="1" destOrd="0" presId="urn:microsoft.com/office/officeart/2008/layout/HorizontalMultiLevelHierarchy"/>
    <dgm:cxn modelId="{B765359D-03A8-4CD5-90D3-00B3BE4BB5B3}" type="presOf" srcId="{E4074066-A763-4A9C-81FD-3E7362BA65FB}" destId="{B04B74F3-B0D3-499D-8E0F-3D1198E1400E}" srcOrd="0" destOrd="0" presId="urn:microsoft.com/office/officeart/2008/layout/HorizontalMultiLevelHierarchy"/>
    <dgm:cxn modelId="{B5F9C8E8-AC5B-41DA-B499-F1398E639FDA}" type="presOf" srcId="{3C3A93CB-8150-4D0B-82AA-77A8064A9186}" destId="{603176E9-F564-4CDE-BE51-077184DC713F}" srcOrd="0" destOrd="0" presId="urn:microsoft.com/office/officeart/2008/layout/HorizontalMultiLevelHierarchy"/>
    <dgm:cxn modelId="{EAD835C5-8333-4C54-A8EF-DCA26BD3C210}" srcId="{9B3C978A-96B8-43BD-9B1E-44A3B865E956}" destId="{C3507BF2-3C44-424C-99C8-EFDA267CD4BC}" srcOrd="1" destOrd="0" parTransId="{E4074066-A763-4A9C-81FD-3E7362BA65FB}" sibTransId="{10918C45-7162-4F7E-9677-A7CDF4AA51FD}"/>
    <dgm:cxn modelId="{05B6B96A-9FAF-4C9C-B2E7-3F8CF99901D2}" type="presOf" srcId="{C994CCA6-384C-4308-876E-46DD706D2FB5}" destId="{7AD00280-5FD5-45EB-90DD-D2EB25C21B32}" srcOrd="0" destOrd="0" presId="urn:microsoft.com/office/officeart/2008/layout/HorizontalMultiLevelHierarchy"/>
    <dgm:cxn modelId="{4D38F43B-6187-4660-86F9-D44203AEFDF8}" srcId="{9B3C978A-96B8-43BD-9B1E-44A3B865E956}" destId="{F6C2DCCC-A2E7-4D48-9693-1B1D3142CF5A}" srcOrd="0" destOrd="0" parTransId="{C994CCA6-384C-4308-876E-46DD706D2FB5}" sibTransId="{F131A58B-98A4-4638-BCD1-C1178FE88982}"/>
    <dgm:cxn modelId="{3DDEF3AA-BE5C-4E44-80EB-46A994EE5785}" srcId="{3C3A93CB-8150-4D0B-82AA-77A8064A9186}" destId="{9B3C978A-96B8-43BD-9B1E-44A3B865E956}" srcOrd="0" destOrd="0" parTransId="{241BC8DE-D508-42FA-AD05-6B20AC889C11}" sibTransId="{133441D4-46FB-451A-B673-E4EDE86A5D09}"/>
    <dgm:cxn modelId="{B931FC42-4180-4FD1-8924-2F5412E58DDA}" type="presOf" srcId="{C3507BF2-3C44-424C-99C8-EFDA267CD4BC}" destId="{F8650350-2FB6-409A-9AF8-08694EB06437}" srcOrd="0" destOrd="0" presId="urn:microsoft.com/office/officeart/2008/layout/HorizontalMultiLevelHierarchy"/>
    <dgm:cxn modelId="{C9543F33-57D9-4221-A6B1-05AABC149209}" type="presParOf" srcId="{603176E9-F564-4CDE-BE51-077184DC713F}" destId="{24A3BD8E-1B55-435B-89A8-8715051CE979}" srcOrd="0" destOrd="0" presId="urn:microsoft.com/office/officeart/2008/layout/HorizontalMultiLevelHierarchy"/>
    <dgm:cxn modelId="{D2BD60F9-399C-4756-8229-71E4343CD4C5}" type="presParOf" srcId="{24A3BD8E-1B55-435B-89A8-8715051CE979}" destId="{FE4878CF-E080-4602-A0EC-19AC4EEA5595}" srcOrd="0" destOrd="0" presId="urn:microsoft.com/office/officeart/2008/layout/HorizontalMultiLevelHierarchy"/>
    <dgm:cxn modelId="{21800E4A-087B-47E2-B78D-F511BC5B607A}" type="presParOf" srcId="{24A3BD8E-1B55-435B-89A8-8715051CE979}" destId="{C26BA3C0-E9BE-4B53-8513-3DD196B88A69}" srcOrd="1" destOrd="0" presId="urn:microsoft.com/office/officeart/2008/layout/HorizontalMultiLevelHierarchy"/>
    <dgm:cxn modelId="{A6D7A674-8A56-4D50-81FA-835F56BA7D31}" type="presParOf" srcId="{C26BA3C0-E9BE-4B53-8513-3DD196B88A69}" destId="{7AD00280-5FD5-45EB-90DD-D2EB25C21B32}" srcOrd="0" destOrd="0" presId="urn:microsoft.com/office/officeart/2008/layout/HorizontalMultiLevelHierarchy"/>
    <dgm:cxn modelId="{0A3856B3-8FC0-4E30-A742-47E82F4899D9}" type="presParOf" srcId="{7AD00280-5FD5-45EB-90DD-D2EB25C21B32}" destId="{4084AF66-FADE-4AA9-8E66-B8987CBB7E98}" srcOrd="0" destOrd="0" presId="urn:microsoft.com/office/officeart/2008/layout/HorizontalMultiLevelHierarchy"/>
    <dgm:cxn modelId="{9132AFE5-0EEA-49FA-8B36-B678F13148A9}" type="presParOf" srcId="{C26BA3C0-E9BE-4B53-8513-3DD196B88A69}" destId="{B7F437C9-EED8-48D1-BE28-16F31431220E}" srcOrd="1" destOrd="0" presId="urn:microsoft.com/office/officeart/2008/layout/HorizontalMultiLevelHierarchy"/>
    <dgm:cxn modelId="{DC75A682-D1CD-46F9-AE88-DC3FD1841EBF}" type="presParOf" srcId="{B7F437C9-EED8-48D1-BE28-16F31431220E}" destId="{14CB8DE1-D659-4FE9-B697-509C2BE5D9F4}" srcOrd="0" destOrd="0" presId="urn:microsoft.com/office/officeart/2008/layout/HorizontalMultiLevelHierarchy"/>
    <dgm:cxn modelId="{13D561F7-B381-40AB-B552-4A44EECA74D2}" type="presParOf" srcId="{B7F437C9-EED8-48D1-BE28-16F31431220E}" destId="{BA862AB8-84AE-441F-B0F3-8DF8FD91C1AF}" srcOrd="1" destOrd="0" presId="urn:microsoft.com/office/officeart/2008/layout/HorizontalMultiLevelHierarchy"/>
    <dgm:cxn modelId="{6B95E0D2-1BD4-495E-9AD3-EC7AA80AFA6F}" type="presParOf" srcId="{C26BA3C0-E9BE-4B53-8513-3DD196B88A69}" destId="{B04B74F3-B0D3-499D-8E0F-3D1198E1400E}" srcOrd="2" destOrd="0" presId="urn:microsoft.com/office/officeart/2008/layout/HorizontalMultiLevelHierarchy"/>
    <dgm:cxn modelId="{4FAFB67D-4C7C-42D3-870D-2F922AEFDBF3}" type="presParOf" srcId="{B04B74F3-B0D3-499D-8E0F-3D1198E1400E}" destId="{D8D84B5B-42FF-4BA0-821E-DF94745AC2AF}" srcOrd="0" destOrd="0" presId="urn:microsoft.com/office/officeart/2008/layout/HorizontalMultiLevelHierarchy"/>
    <dgm:cxn modelId="{FBD48EB7-D427-463F-9C2D-E48B7C0C113C}" type="presParOf" srcId="{C26BA3C0-E9BE-4B53-8513-3DD196B88A69}" destId="{A4AE58DD-087F-4F3F-A489-954CB5178334}" srcOrd="3" destOrd="0" presId="urn:microsoft.com/office/officeart/2008/layout/HorizontalMultiLevelHierarchy"/>
    <dgm:cxn modelId="{1CF92F4A-365A-40F1-A192-DB3E8D93DFDF}" type="presParOf" srcId="{A4AE58DD-087F-4F3F-A489-954CB5178334}" destId="{F8650350-2FB6-409A-9AF8-08694EB06437}" srcOrd="0" destOrd="0" presId="urn:microsoft.com/office/officeart/2008/layout/HorizontalMultiLevelHierarchy"/>
    <dgm:cxn modelId="{7A2DC03F-4D20-4C74-B676-E19100BF2F79}" type="presParOf" srcId="{A4AE58DD-087F-4F3F-A489-954CB5178334}" destId="{A8156731-6934-4CD1-B0EC-09C2BEC521B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B74F3-B0D3-499D-8E0F-3D1198E1400E}">
      <dsp:nvSpPr>
        <dsp:cNvPr id="0" name=""/>
        <dsp:cNvSpPr/>
      </dsp:nvSpPr>
      <dsp:spPr>
        <a:xfrm>
          <a:off x="925863" y="1052623"/>
          <a:ext cx="228605" cy="488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302" y="0"/>
              </a:lnTo>
              <a:lnTo>
                <a:pt x="114302" y="488192"/>
              </a:lnTo>
              <a:lnTo>
                <a:pt x="228605" y="488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26689" y="1283242"/>
        <a:ext cx="26953" cy="26953"/>
      </dsp:txXfrm>
    </dsp:sp>
    <dsp:sp modelId="{7AD00280-5FD5-45EB-90DD-D2EB25C21B32}">
      <dsp:nvSpPr>
        <dsp:cNvPr id="0" name=""/>
        <dsp:cNvSpPr/>
      </dsp:nvSpPr>
      <dsp:spPr>
        <a:xfrm>
          <a:off x="925863" y="446575"/>
          <a:ext cx="228605" cy="606047"/>
        </a:xfrm>
        <a:custGeom>
          <a:avLst/>
          <a:gdLst/>
          <a:ahLst/>
          <a:cxnLst/>
          <a:rect l="0" t="0" r="0" b="0"/>
          <a:pathLst>
            <a:path>
              <a:moveTo>
                <a:pt x="0" y="606047"/>
              </a:moveTo>
              <a:lnTo>
                <a:pt x="114302" y="606047"/>
              </a:lnTo>
              <a:lnTo>
                <a:pt x="114302" y="0"/>
              </a:lnTo>
              <a:lnTo>
                <a:pt x="22860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23972" y="733405"/>
        <a:ext cx="32386" cy="32386"/>
      </dsp:txXfrm>
    </dsp:sp>
    <dsp:sp modelId="{FE4878CF-E080-4602-A0EC-19AC4EEA5595}">
      <dsp:nvSpPr>
        <dsp:cNvPr id="0" name=""/>
        <dsp:cNvSpPr/>
      </dsp:nvSpPr>
      <dsp:spPr>
        <a:xfrm rot="16200000">
          <a:off x="-165443" y="878380"/>
          <a:ext cx="1834129" cy="348484"/>
        </a:xfrm>
        <a:prstGeom prst="rect">
          <a:avLst/>
        </a:prstGeom>
        <a:solidFill>
          <a:schemeClr val="bg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ВНИМАНИЕ!</a:t>
          </a:r>
        </a:p>
      </dsp:txBody>
      <dsp:txXfrm>
        <a:off x="-165443" y="878380"/>
        <a:ext cx="1834129" cy="348484"/>
      </dsp:txXfrm>
    </dsp:sp>
    <dsp:sp modelId="{14CB8DE1-D659-4FE9-B697-509C2BE5D9F4}">
      <dsp:nvSpPr>
        <dsp:cNvPr id="0" name=""/>
        <dsp:cNvSpPr/>
      </dsp:nvSpPr>
      <dsp:spPr>
        <a:xfrm>
          <a:off x="1154469" y="1943"/>
          <a:ext cx="4891423" cy="889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В соответствии со статьей 76 Налогового кодекса Российской Федерации непредставление налоговой декларации в налоговый орган является основанием </a:t>
          </a:r>
          <a:r>
            <a:rPr lang="ru-RU" sz="1000" b="1" u="sng" kern="1200">
              <a:latin typeface="Arial" pitchFamily="34" charset="0"/>
              <a:cs typeface="Arial" pitchFamily="34" charset="0"/>
            </a:rPr>
            <a:t>для приостановления операций по счетам налогоплательщика в банке</a:t>
          </a:r>
          <a:r>
            <a:rPr lang="ru-RU" sz="1000" u="sng" kern="1200">
              <a:latin typeface="Arial" pitchFamily="34" charset="0"/>
              <a:cs typeface="Arial" pitchFamily="34" charset="0"/>
            </a:rPr>
            <a:t>.</a:t>
          </a:r>
          <a:endParaRPr lang="ru-RU" sz="1000" kern="1200">
            <a:latin typeface="Arial" pitchFamily="34" charset="0"/>
            <a:cs typeface="Arial" pitchFamily="34" charset="0"/>
          </a:endParaRPr>
        </a:p>
      </dsp:txBody>
      <dsp:txXfrm>
        <a:off x="1154469" y="1943"/>
        <a:ext cx="4891423" cy="889263"/>
      </dsp:txXfrm>
    </dsp:sp>
    <dsp:sp modelId="{F8650350-2FB6-409A-9AF8-08694EB06437}">
      <dsp:nvSpPr>
        <dsp:cNvPr id="0" name=""/>
        <dsp:cNvSpPr/>
      </dsp:nvSpPr>
      <dsp:spPr>
        <a:xfrm>
          <a:off x="1154469" y="978327"/>
          <a:ext cx="4892235" cy="11249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Arial" pitchFamily="34" charset="0"/>
              <a:cs typeface="Arial" pitchFamily="34" charset="0"/>
            </a:rPr>
            <a:t>За несвоевременное представление (непредставление) налоговой декларации (расчетов, сведений) налогоплательщики несут </a:t>
          </a:r>
          <a:r>
            <a:rPr lang="ru-RU" sz="900" b="1" u="sng" kern="1200">
              <a:latin typeface="Arial" pitchFamily="34" charset="0"/>
              <a:cs typeface="Arial" pitchFamily="34" charset="0"/>
            </a:rPr>
            <a:t>ответственность</a:t>
          </a:r>
          <a:r>
            <a:rPr lang="ru-RU" sz="900" kern="1200">
              <a:latin typeface="Arial" pitchFamily="34" charset="0"/>
              <a:cs typeface="Arial" pitchFamily="34" charset="0"/>
            </a:rPr>
            <a:t>, предусмотренную статьями 119, 126 Налогового кодекса Российской Федерации, при этом должностные лица организаций несут </a:t>
          </a:r>
          <a:r>
            <a:rPr lang="ru-RU" sz="900" b="1" u="sng" kern="1200">
              <a:latin typeface="Arial" pitchFamily="34" charset="0"/>
              <a:cs typeface="Arial" pitchFamily="34" charset="0"/>
            </a:rPr>
            <a:t>административную ответственность</a:t>
          </a:r>
          <a:r>
            <a:rPr lang="ru-RU" sz="900" b="1" kern="1200">
              <a:latin typeface="Arial" pitchFamily="34" charset="0"/>
              <a:cs typeface="Arial" pitchFamily="34" charset="0"/>
            </a:rPr>
            <a:t> </a:t>
          </a:r>
          <a:r>
            <a:rPr lang="ru-RU" sz="900" kern="1200">
              <a:latin typeface="Arial" pitchFamily="34" charset="0"/>
              <a:cs typeface="Arial" pitchFamily="34" charset="0"/>
            </a:rPr>
            <a:t>в соответствии со статьями 15.5, 15.6 Кодекса Российской Федерации об административных правонарушениях.</a:t>
          </a:r>
        </a:p>
      </dsp:txBody>
      <dsp:txXfrm>
        <a:off x="1154469" y="978327"/>
        <a:ext cx="4892235" cy="1124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ED68-F436-436A-92F9-F139A504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Шефер Юлия Александровна</cp:lastModifiedBy>
  <cp:revision>38</cp:revision>
  <cp:lastPrinted>2020-01-21T09:52:00Z</cp:lastPrinted>
  <dcterms:created xsi:type="dcterms:W3CDTF">2016-03-14T07:55:00Z</dcterms:created>
  <dcterms:modified xsi:type="dcterms:W3CDTF">2020-11-23T13:12:00Z</dcterms:modified>
</cp:coreProperties>
</file>