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490E" w14:textId="708A7C12" w:rsidR="00787D46" w:rsidRPr="00FF56A8" w:rsidRDefault="00787D46" w:rsidP="00FF56A8">
      <w:pPr>
        <w:jc w:val="right"/>
        <w:rPr>
          <w:spacing w:val="-9"/>
          <w:sz w:val="18"/>
          <w:szCs w:val="18"/>
          <w:lang w:val="fr-FR"/>
        </w:rPr>
      </w:pPr>
    </w:p>
    <w:p w14:paraId="01E7809F" w14:textId="77777777" w:rsidR="00787D46" w:rsidRPr="00671917" w:rsidRDefault="00787D46" w:rsidP="00CA680B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8"/>
          <w:szCs w:val="28"/>
          <w:lang w:val="ru-RU" w:eastAsia="en-US"/>
        </w:rPr>
      </w:pPr>
    </w:p>
    <w:p w14:paraId="293E01C5" w14:textId="77777777" w:rsidR="00CA680B" w:rsidRPr="00671917" w:rsidRDefault="00CA680B" w:rsidP="00787D46">
      <w:pPr>
        <w:autoSpaceDE w:val="0"/>
        <w:autoSpaceDN w:val="0"/>
        <w:adjustRightInd w:val="0"/>
        <w:spacing w:line="480" w:lineRule="auto"/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671917">
        <w:rPr>
          <w:rFonts w:ascii="Tahoma" w:hAnsi="Tahoma" w:cs="Tahoma"/>
          <w:b/>
          <w:sz w:val="28"/>
          <w:szCs w:val="28"/>
          <w:lang w:val="ru-RU"/>
        </w:rPr>
        <w:t>Уважаемые жители Сургутского района!</w:t>
      </w:r>
    </w:p>
    <w:p w14:paraId="4AD6AA46" w14:textId="77777777" w:rsidR="007A6A30" w:rsidRPr="00671917" w:rsidRDefault="007A6A30" w:rsidP="007A6A30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671917">
        <w:rPr>
          <w:rFonts w:ascii="Tahoma" w:hAnsi="Tahoma" w:cs="Tahoma"/>
          <w:b/>
          <w:sz w:val="28"/>
          <w:szCs w:val="28"/>
          <w:lang w:val="ru-RU"/>
        </w:rPr>
        <w:t>Предлагаем оценить и поддержать проекты Сургутского района, участвующие в онлайн-голосовании за лучшую практику по содействию развитию конкуренции в Югре!</w:t>
      </w:r>
    </w:p>
    <w:p w14:paraId="284F29C1" w14:textId="77777777" w:rsidR="007A6A30" w:rsidRPr="00671917" w:rsidRDefault="007A6A30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0001A14A" w14:textId="77777777" w:rsidR="007A6A30" w:rsidRPr="00671917" w:rsidRDefault="007A6A30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  <w:proofErr w:type="spellStart"/>
      <w:r w:rsidRPr="00671917">
        <w:rPr>
          <w:rFonts w:ascii="Tahoma" w:hAnsi="Tahoma" w:cs="Tahoma"/>
          <w:iCs/>
          <w:sz w:val="24"/>
          <w:szCs w:val="24"/>
          <w:lang w:val="ru-RU"/>
        </w:rPr>
        <w:t>Депэкономики</w:t>
      </w:r>
      <w:proofErr w:type="spellEnd"/>
      <w:r w:rsidRPr="00671917">
        <w:rPr>
          <w:rFonts w:ascii="Tahoma" w:hAnsi="Tahoma" w:cs="Tahoma"/>
          <w:iCs/>
          <w:sz w:val="24"/>
          <w:szCs w:val="24"/>
          <w:lang w:val="ru-RU"/>
        </w:rPr>
        <w:t xml:space="preserve"> Югры проводит ежегодный конкурс </w:t>
      </w:r>
      <w:hyperlink r:id="rId8" w:history="1">
        <w:r w:rsidRPr="00671917">
          <w:rPr>
            <w:rStyle w:val="aa"/>
            <w:rFonts w:ascii="Tahoma" w:hAnsi="Tahoma" w:cs="Tahoma"/>
            <w:iCs/>
            <w:color w:val="auto"/>
            <w:sz w:val="24"/>
            <w:szCs w:val="24"/>
            <w:lang w:val="ru-RU"/>
          </w:rPr>
          <w:t>«Лучшие практики по содействию развитию конкуренции»</w:t>
        </w:r>
      </w:hyperlink>
      <w:r w:rsidRPr="00671917">
        <w:rPr>
          <w:rFonts w:ascii="Tahoma" w:hAnsi="Tahoma" w:cs="Tahoma"/>
          <w:iCs/>
          <w:sz w:val="24"/>
          <w:szCs w:val="24"/>
          <w:lang w:val="ru-RU"/>
        </w:rPr>
        <w:t>.</w:t>
      </w:r>
    </w:p>
    <w:p w14:paraId="599554FF" w14:textId="77777777" w:rsidR="007A6A30" w:rsidRPr="00671917" w:rsidRDefault="007A6A30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50EA8E8F" w14:textId="77777777" w:rsidR="007A6A30" w:rsidRPr="00671917" w:rsidRDefault="007A6A30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sz w:val="24"/>
          <w:szCs w:val="24"/>
          <w:lang w:val="ru-RU"/>
        </w:rPr>
        <w:t xml:space="preserve">Для участия в конкурсе от Сургутского района заявлены 6 проектов. Принять участие в онлайн-голосовании можно до 10.07.2023 по </w:t>
      </w:r>
      <w:hyperlink r:id="rId9" w:history="1">
        <w:r w:rsidRPr="00966A99">
          <w:rPr>
            <w:rStyle w:val="aa"/>
            <w:rFonts w:ascii="Tahoma" w:hAnsi="Tahoma" w:cs="Tahoma"/>
            <w:iCs/>
            <w:sz w:val="24"/>
            <w:szCs w:val="24"/>
            <w:lang w:val="ru-RU"/>
          </w:rPr>
          <w:t>ссылке</w:t>
        </w:r>
      </w:hyperlink>
      <w:r w:rsidRPr="00671917">
        <w:rPr>
          <w:rFonts w:ascii="Tahoma" w:hAnsi="Tahoma" w:cs="Tahoma"/>
          <w:iCs/>
          <w:sz w:val="24"/>
          <w:szCs w:val="24"/>
          <w:lang w:val="ru-RU"/>
        </w:rPr>
        <w:t>.</w:t>
      </w:r>
    </w:p>
    <w:p w14:paraId="516BD612" w14:textId="77777777" w:rsidR="007A6A30" w:rsidRPr="00671917" w:rsidRDefault="007A6A30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31004D60" w14:textId="77777777" w:rsidR="007A6A30" w:rsidRDefault="007A6A30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sz w:val="24"/>
          <w:szCs w:val="24"/>
          <w:lang w:val="ru-RU"/>
        </w:rPr>
        <w:t xml:space="preserve">Отдать свой голос можно только за один проект. </w:t>
      </w:r>
    </w:p>
    <w:p w14:paraId="73A537BC" w14:textId="77777777" w:rsidR="0060504C" w:rsidRPr="00671917" w:rsidRDefault="0060504C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24581BAA" w14:textId="77777777" w:rsidR="007A6A30" w:rsidRPr="00671917" w:rsidRDefault="007A6A30" w:rsidP="007A6A30">
      <w:pPr>
        <w:ind w:firstLine="708"/>
        <w:jc w:val="both"/>
        <w:rPr>
          <w:rFonts w:ascii="Tahoma" w:hAnsi="Tahoma" w:cs="Tahoma"/>
          <w:iCs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sz w:val="24"/>
          <w:szCs w:val="24"/>
          <w:lang w:val="ru-RU"/>
        </w:rPr>
        <w:t xml:space="preserve">Для этого отсканируйте </w:t>
      </w:r>
      <w:r w:rsidRPr="00671917">
        <w:rPr>
          <w:rFonts w:ascii="Tahoma" w:hAnsi="Tahoma" w:cs="Tahoma"/>
          <w:iCs/>
          <w:sz w:val="24"/>
          <w:szCs w:val="24"/>
        </w:rPr>
        <w:t>QR</w:t>
      </w:r>
      <w:r w:rsidRPr="00671917">
        <w:rPr>
          <w:rFonts w:ascii="Tahoma" w:hAnsi="Tahoma" w:cs="Tahoma"/>
          <w:iCs/>
          <w:sz w:val="24"/>
          <w:szCs w:val="24"/>
          <w:lang w:val="ru-RU"/>
        </w:rPr>
        <w:t xml:space="preserve">-коды для быстрого перехода на страницы проектов для голосования (включите режим камеры на мобильном телефоне и наведите камеру на </w:t>
      </w:r>
      <w:r w:rsidRPr="00671917">
        <w:rPr>
          <w:rFonts w:ascii="Tahoma" w:hAnsi="Tahoma" w:cs="Tahoma"/>
          <w:iCs/>
          <w:sz w:val="24"/>
          <w:szCs w:val="24"/>
        </w:rPr>
        <w:t>QR</w:t>
      </w:r>
      <w:r w:rsidRPr="00671917">
        <w:rPr>
          <w:rFonts w:ascii="Tahoma" w:hAnsi="Tahoma" w:cs="Tahoma"/>
          <w:iCs/>
          <w:sz w:val="24"/>
          <w:szCs w:val="24"/>
          <w:lang w:val="ru-RU"/>
        </w:rPr>
        <w:t>-код) или перейдите по ссылке.</w:t>
      </w:r>
    </w:p>
    <w:p w14:paraId="6329FFAE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5D429585" w14:textId="77777777" w:rsidR="007A6A30" w:rsidRPr="00671917" w:rsidRDefault="007A6A30" w:rsidP="007A6A30">
      <w:pPr>
        <w:jc w:val="both"/>
        <w:rPr>
          <w:rFonts w:ascii="Tahoma" w:hAnsi="Tahoma" w:cs="Tahoma"/>
          <w:color w:val="0070C0"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color w:val="0070C0"/>
          <w:sz w:val="24"/>
          <w:szCs w:val="24"/>
          <w:lang w:val="ru-RU"/>
        </w:rPr>
        <w:t>«Внедрение «Инвестиционных кейсов» как инструмента привлечения инвестиций для развития товарных рынков», Администрация Сургутского района</w:t>
      </w:r>
    </w:p>
    <w:p w14:paraId="5E6EEAF4" w14:textId="77777777" w:rsidR="007A6A30" w:rsidRPr="00671917" w:rsidRDefault="007A6A30" w:rsidP="007A6A30">
      <w:pPr>
        <w:ind w:right="141"/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60387219" w14:textId="77777777" w:rsidR="007A6A30" w:rsidRPr="00671917" w:rsidRDefault="001A1E10" w:rsidP="007A6A30">
      <w:pPr>
        <w:ind w:left="567"/>
        <w:rPr>
          <w:rFonts w:ascii="Tahoma" w:hAnsi="Tahoma" w:cs="Tahoma"/>
          <w:iCs/>
          <w:sz w:val="24"/>
          <w:szCs w:val="24"/>
        </w:rPr>
      </w:pPr>
      <w:hyperlink r:id="rId10" w:history="1">
        <w:proofErr w:type="spellStart"/>
        <w:r w:rsidR="007A6A30" w:rsidRPr="00671917">
          <w:rPr>
            <w:rStyle w:val="aa"/>
            <w:rFonts w:ascii="Tahoma" w:hAnsi="Tahoma" w:cs="Tahoma"/>
            <w:iCs/>
            <w:color w:val="auto"/>
            <w:sz w:val="24"/>
            <w:szCs w:val="24"/>
          </w:rPr>
          <w:t>Ссылка</w:t>
        </w:r>
        <w:proofErr w:type="spellEnd"/>
      </w:hyperlink>
    </w:p>
    <w:p w14:paraId="707E12A7" w14:textId="77777777" w:rsidR="007A6A30" w:rsidRPr="00671917" w:rsidRDefault="007A6A30" w:rsidP="007A6A30">
      <w:pPr>
        <w:ind w:left="567"/>
        <w:rPr>
          <w:rFonts w:ascii="Tahoma" w:hAnsi="Tahoma" w:cs="Tahoma"/>
          <w:iCs/>
          <w:sz w:val="24"/>
          <w:szCs w:val="24"/>
        </w:rPr>
      </w:pPr>
      <w:r w:rsidRPr="00671917">
        <w:rPr>
          <w:rFonts w:ascii="Tahoma" w:hAnsi="Tahoma" w:cs="Tahoma"/>
          <w:iCs/>
          <w:noProof/>
          <w:sz w:val="24"/>
          <w:szCs w:val="24"/>
          <w:lang w:val="ru-RU"/>
        </w:rPr>
        <w:drawing>
          <wp:inline distT="0" distB="0" distL="0" distR="0" wp14:anchorId="78F323EA" wp14:editId="22B5B52E">
            <wp:extent cx="1080000" cy="1080000"/>
            <wp:effectExtent l="0" t="0" r="6350" b="6350"/>
            <wp:docPr id="18" name="Рисунок 18" descr="http://qrcoder.ru/code/?https%3A%2F%2Fpos.gosuslugi.ru%2Flkp%2Fprojects%2F10721%2F09%2F2605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pos.gosuslugi.ru%2Flkp%2Fprojects%2F10721%2F09%2F26050%2F&amp;4&amp;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8E40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</w:rPr>
      </w:pPr>
    </w:p>
    <w:p w14:paraId="70C3F135" w14:textId="77777777" w:rsidR="007A6A30" w:rsidRPr="00671917" w:rsidRDefault="007A6A30" w:rsidP="007A6A30">
      <w:pPr>
        <w:jc w:val="both"/>
        <w:rPr>
          <w:rFonts w:ascii="Tahoma" w:hAnsi="Tahoma" w:cs="Tahoma"/>
          <w:iCs/>
          <w:color w:val="0070C0"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color w:val="0070C0"/>
          <w:sz w:val="24"/>
          <w:szCs w:val="24"/>
          <w:lang w:val="ru-RU"/>
        </w:rPr>
        <w:t xml:space="preserve">«Поддержка бизнес-проектов социальной сферы, сферы </w:t>
      </w:r>
      <w:r w:rsidRPr="00671917">
        <w:rPr>
          <w:rFonts w:ascii="Tahoma" w:hAnsi="Tahoma" w:cs="Tahoma"/>
          <w:iCs/>
          <w:color w:val="0070C0"/>
          <w:sz w:val="24"/>
          <w:szCs w:val="24"/>
        </w:rPr>
        <w:t>IT</w:t>
      </w:r>
      <w:r w:rsidRPr="00671917">
        <w:rPr>
          <w:rFonts w:ascii="Tahoma" w:hAnsi="Tahoma" w:cs="Tahoma"/>
          <w:iCs/>
          <w:color w:val="0070C0"/>
          <w:sz w:val="24"/>
          <w:szCs w:val="24"/>
          <w:lang w:val="ru-RU"/>
        </w:rPr>
        <w:t xml:space="preserve"> и проектов в сфере производства в санкционный период», Администрация Сургутского района</w:t>
      </w:r>
    </w:p>
    <w:p w14:paraId="280974CB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0DD25103" w14:textId="77777777" w:rsidR="007A6A30" w:rsidRPr="00671917" w:rsidRDefault="001A1E10" w:rsidP="007A6A30">
      <w:pPr>
        <w:ind w:left="567" w:right="5103"/>
        <w:jc w:val="both"/>
        <w:rPr>
          <w:rFonts w:ascii="Tahoma" w:hAnsi="Tahoma" w:cs="Tahoma"/>
          <w:iCs/>
          <w:sz w:val="24"/>
          <w:szCs w:val="24"/>
        </w:rPr>
      </w:pPr>
      <w:hyperlink r:id="rId13" w:history="1">
        <w:proofErr w:type="spellStart"/>
        <w:r w:rsidR="007A6A30" w:rsidRPr="00671917">
          <w:rPr>
            <w:rStyle w:val="aa"/>
            <w:rFonts w:ascii="Tahoma" w:hAnsi="Tahoma" w:cs="Tahoma"/>
            <w:iCs/>
            <w:color w:val="auto"/>
            <w:sz w:val="24"/>
            <w:szCs w:val="24"/>
          </w:rPr>
          <w:t>Ссылка</w:t>
        </w:r>
        <w:proofErr w:type="spellEnd"/>
      </w:hyperlink>
    </w:p>
    <w:p w14:paraId="587A9B95" w14:textId="77777777" w:rsidR="007A6A30" w:rsidRPr="00671917" w:rsidRDefault="007A6A30" w:rsidP="007A6A30">
      <w:pPr>
        <w:ind w:left="567" w:right="5103"/>
        <w:jc w:val="both"/>
        <w:rPr>
          <w:rFonts w:ascii="Tahoma" w:hAnsi="Tahoma" w:cs="Tahoma"/>
          <w:iCs/>
          <w:sz w:val="24"/>
          <w:szCs w:val="24"/>
        </w:rPr>
      </w:pPr>
      <w:r w:rsidRPr="00671917">
        <w:rPr>
          <w:rFonts w:ascii="Tahoma" w:hAnsi="Tahoma" w:cs="Tahoma"/>
          <w:iCs/>
          <w:noProof/>
          <w:sz w:val="24"/>
          <w:szCs w:val="24"/>
          <w:lang w:val="ru-RU"/>
        </w:rPr>
        <w:drawing>
          <wp:inline distT="0" distB="0" distL="0" distR="0" wp14:anchorId="2FF47237" wp14:editId="4FCE6CEA">
            <wp:extent cx="1080000" cy="1080000"/>
            <wp:effectExtent l="0" t="0" r="6350" b="6350"/>
            <wp:docPr id="17" name="Рисунок 17" descr="http://qrcoder.ru/code/?https%3A%2F%2Fpos.gosuslugi.ru%2Flkp%2Fprojects%2F10721%2F09%2F2605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qrcoder.ru/code/?https%3A%2F%2Fpos.gosuslugi.ru%2Flkp%2Fprojects%2F10721%2F09%2F26052%2F&amp;4&amp;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8582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</w:rPr>
      </w:pPr>
    </w:p>
    <w:p w14:paraId="52A1B906" w14:textId="77777777" w:rsidR="007A6A30" w:rsidRPr="00671917" w:rsidRDefault="007A6A30" w:rsidP="007A6A30">
      <w:pPr>
        <w:jc w:val="both"/>
        <w:rPr>
          <w:rFonts w:ascii="Tahoma" w:hAnsi="Tahoma" w:cs="Tahoma"/>
          <w:iCs/>
          <w:color w:val="0070C0"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color w:val="0070C0"/>
          <w:sz w:val="24"/>
          <w:szCs w:val="24"/>
          <w:lang w:val="ru-RU"/>
        </w:rPr>
        <w:t>«Арт-дача «Морошка»: коллаборация туризма, экологии и креативных индустрий», АНО «Арт-дача» (Сургутский район, п. Солнечный)</w:t>
      </w:r>
    </w:p>
    <w:p w14:paraId="2143EB21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45A0238F" w14:textId="77777777" w:rsidR="007A6A30" w:rsidRPr="00671917" w:rsidRDefault="001A1E10" w:rsidP="007A6A30">
      <w:pPr>
        <w:ind w:left="567"/>
        <w:jc w:val="both"/>
        <w:rPr>
          <w:rFonts w:ascii="Tahoma" w:hAnsi="Tahoma" w:cs="Tahoma"/>
          <w:iCs/>
          <w:sz w:val="24"/>
          <w:szCs w:val="24"/>
        </w:rPr>
      </w:pPr>
      <w:hyperlink r:id="rId16" w:history="1">
        <w:proofErr w:type="spellStart"/>
        <w:r w:rsidR="007A6A30" w:rsidRPr="00671917">
          <w:rPr>
            <w:rStyle w:val="aa"/>
            <w:rFonts w:ascii="Tahoma" w:hAnsi="Tahoma" w:cs="Tahoma"/>
            <w:iCs/>
            <w:color w:val="auto"/>
            <w:sz w:val="24"/>
            <w:szCs w:val="24"/>
          </w:rPr>
          <w:t>Ссылка</w:t>
        </w:r>
        <w:proofErr w:type="spellEnd"/>
      </w:hyperlink>
    </w:p>
    <w:p w14:paraId="2B81053C" w14:textId="77777777" w:rsidR="007A6A30" w:rsidRPr="00671917" w:rsidRDefault="007A6A30" w:rsidP="007A6A30">
      <w:pPr>
        <w:ind w:left="567"/>
        <w:jc w:val="both"/>
        <w:rPr>
          <w:rFonts w:ascii="Tahoma" w:hAnsi="Tahoma" w:cs="Tahoma"/>
          <w:iCs/>
          <w:sz w:val="24"/>
          <w:szCs w:val="24"/>
        </w:rPr>
      </w:pPr>
      <w:r w:rsidRPr="00671917">
        <w:rPr>
          <w:rFonts w:ascii="Tahoma" w:hAnsi="Tahoma" w:cs="Tahoma"/>
          <w:iCs/>
          <w:noProof/>
          <w:sz w:val="24"/>
          <w:szCs w:val="24"/>
          <w:lang w:val="ru-RU"/>
        </w:rPr>
        <w:drawing>
          <wp:inline distT="0" distB="0" distL="0" distR="0" wp14:anchorId="3D352B0B" wp14:editId="3BC11D43">
            <wp:extent cx="1080000" cy="1080000"/>
            <wp:effectExtent l="0" t="0" r="6350" b="6350"/>
            <wp:docPr id="16" name="Рисунок 16" descr="http://qrcoder.ru/code/?https%3A%2F%2Fpos.gosuslugi.ru%2Flkp%2Fprojects%2F10721%2F09%2F26053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qrcoder.ru/code/?https%3A%2F%2Fpos.gosuslugi.ru%2Flkp%2Fprojects%2F10721%2F09%2F26053%2F&amp;4&amp;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91F0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</w:rPr>
      </w:pPr>
    </w:p>
    <w:p w14:paraId="50954E12" w14:textId="77777777" w:rsidR="007A6A30" w:rsidRPr="00671917" w:rsidRDefault="007A6A30" w:rsidP="007A6A30">
      <w:pPr>
        <w:jc w:val="both"/>
        <w:rPr>
          <w:rFonts w:ascii="Tahoma" w:hAnsi="Tahoma" w:cs="Tahoma"/>
          <w:iCs/>
          <w:color w:val="0070C0"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color w:val="0070C0"/>
          <w:sz w:val="24"/>
          <w:szCs w:val="24"/>
          <w:lang w:val="ru-RU"/>
        </w:rPr>
        <w:lastRenderedPageBreak/>
        <w:t>«Портал «НКО Сургутского района» (комплексная информационно-консультативная площадка для некоммерческих организаций Сургутского района)», Администрация Сургутского района</w:t>
      </w:r>
    </w:p>
    <w:p w14:paraId="0AE0F6FD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736FF158" w14:textId="77777777" w:rsidR="007A6A30" w:rsidRPr="00671917" w:rsidRDefault="001A1E10" w:rsidP="007A6A30">
      <w:pPr>
        <w:ind w:left="567" w:right="5103"/>
        <w:jc w:val="both"/>
        <w:rPr>
          <w:rFonts w:ascii="Tahoma" w:hAnsi="Tahoma" w:cs="Tahoma"/>
          <w:iCs/>
          <w:sz w:val="24"/>
          <w:szCs w:val="24"/>
        </w:rPr>
      </w:pPr>
      <w:hyperlink r:id="rId19" w:history="1">
        <w:proofErr w:type="spellStart"/>
        <w:r w:rsidR="007A6A30" w:rsidRPr="00671917">
          <w:rPr>
            <w:rStyle w:val="aa"/>
            <w:rFonts w:ascii="Tahoma" w:hAnsi="Tahoma" w:cs="Tahoma"/>
            <w:iCs/>
            <w:color w:val="auto"/>
            <w:sz w:val="24"/>
            <w:szCs w:val="24"/>
          </w:rPr>
          <w:t>Ссылка</w:t>
        </w:r>
        <w:proofErr w:type="spellEnd"/>
      </w:hyperlink>
    </w:p>
    <w:p w14:paraId="288AA7F8" w14:textId="77777777" w:rsidR="007A6A30" w:rsidRPr="00671917" w:rsidRDefault="007A6A30" w:rsidP="007A6A30">
      <w:pPr>
        <w:ind w:left="567" w:right="5103"/>
        <w:jc w:val="both"/>
        <w:rPr>
          <w:rFonts w:ascii="Tahoma" w:hAnsi="Tahoma" w:cs="Tahoma"/>
          <w:iCs/>
          <w:sz w:val="24"/>
          <w:szCs w:val="24"/>
        </w:rPr>
      </w:pPr>
      <w:r w:rsidRPr="00671917">
        <w:rPr>
          <w:rFonts w:ascii="Tahoma" w:hAnsi="Tahoma" w:cs="Tahoma"/>
          <w:iCs/>
          <w:noProof/>
          <w:sz w:val="24"/>
          <w:szCs w:val="24"/>
          <w:lang w:val="ru-RU"/>
        </w:rPr>
        <w:drawing>
          <wp:inline distT="0" distB="0" distL="0" distR="0" wp14:anchorId="7A8C6C20" wp14:editId="781D1131">
            <wp:extent cx="1080000" cy="1080000"/>
            <wp:effectExtent l="0" t="0" r="6350" b="6350"/>
            <wp:docPr id="15" name="Рисунок 15" descr="http://qrcoder.ru/code/?https%3A%2F%2Fpos.gosuslugi.ru%2Flkp%2Fprojects%2F10721%2F09%2F2605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qrcoder.ru/code/?https%3A%2F%2Fpos.gosuslugi.ru%2Flkp%2Fprojects%2F10721%2F09%2F26054%2F&amp;4&amp;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9741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</w:rPr>
      </w:pPr>
    </w:p>
    <w:p w14:paraId="3069815D" w14:textId="77777777" w:rsidR="007A6A30" w:rsidRPr="00671917" w:rsidRDefault="007A6A30" w:rsidP="007A6A30">
      <w:pPr>
        <w:jc w:val="both"/>
        <w:rPr>
          <w:rFonts w:ascii="Tahoma" w:hAnsi="Tahoma" w:cs="Tahoma"/>
          <w:iCs/>
          <w:color w:val="0070C0"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color w:val="0070C0"/>
          <w:sz w:val="24"/>
          <w:szCs w:val="24"/>
          <w:lang w:val="ru-RU"/>
        </w:rPr>
        <w:t>«Вовлечение частного недвижимого имущества в формирование базы свободных инвестиционных площадок», Администрация Сургутского района</w:t>
      </w:r>
    </w:p>
    <w:p w14:paraId="5A94A413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13675E32" w14:textId="77777777" w:rsidR="007A6A30" w:rsidRPr="00671917" w:rsidRDefault="001A1E10" w:rsidP="007A6A30">
      <w:pPr>
        <w:ind w:left="567"/>
        <w:jc w:val="both"/>
        <w:rPr>
          <w:rFonts w:ascii="Tahoma" w:hAnsi="Tahoma" w:cs="Tahoma"/>
          <w:iCs/>
          <w:sz w:val="24"/>
          <w:szCs w:val="24"/>
        </w:rPr>
      </w:pPr>
      <w:hyperlink r:id="rId22" w:history="1">
        <w:proofErr w:type="spellStart"/>
        <w:r w:rsidR="007A6A30" w:rsidRPr="00671917">
          <w:rPr>
            <w:rStyle w:val="aa"/>
            <w:rFonts w:ascii="Tahoma" w:hAnsi="Tahoma" w:cs="Tahoma"/>
            <w:iCs/>
            <w:color w:val="auto"/>
            <w:sz w:val="24"/>
            <w:szCs w:val="24"/>
          </w:rPr>
          <w:t>Ссылка</w:t>
        </w:r>
        <w:proofErr w:type="spellEnd"/>
      </w:hyperlink>
    </w:p>
    <w:p w14:paraId="7F957036" w14:textId="77777777" w:rsidR="007A6A30" w:rsidRPr="00671917" w:rsidRDefault="007A6A30" w:rsidP="007A6A30">
      <w:pPr>
        <w:ind w:left="567"/>
        <w:jc w:val="both"/>
        <w:rPr>
          <w:rFonts w:ascii="Tahoma" w:hAnsi="Tahoma" w:cs="Tahoma"/>
          <w:iCs/>
          <w:sz w:val="24"/>
          <w:szCs w:val="24"/>
        </w:rPr>
      </w:pPr>
      <w:r w:rsidRPr="00671917">
        <w:rPr>
          <w:rFonts w:ascii="Tahoma" w:hAnsi="Tahoma" w:cs="Tahoma"/>
          <w:iCs/>
          <w:noProof/>
          <w:sz w:val="24"/>
          <w:szCs w:val="24"/>
          <w:lang w:val="ru-RU"/>
        </w:rPr>
        <w:drawing>
          <wp:inline distT="0" distB="0" distL="0" distR="0" wp14:anchorId="0E297186" wp14:editId="66F4EABC">
            <wp:extent cx="1080000" cy="1080000"/>
            <wp:effectExtent l="0" t="0" r="6350" b="6350"/>
            <wp:docPr id="14" name="Рисунок 14" descr="http://qrcoder.ru/code/?https%3A%2F%2Fpos.gosuslugi.ru%2Flkp%2Fprojects%2F10721%2F09%2F26051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qrcoder.ru/code/?https%3A%2F%2Fpos.gosuslugi.ru%2Flkp%2Fprojects%2F10721%2F09%2F26051%2F&amp;4&amp;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D5D5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</w:rPr>
      </w:pPr>
    </w:p>
    <w:p w14:paraId="255E1CEE" w14:textId="77777777" w:rsidR="007A6A30" w:rsidRPr="00671917" w:rsidRDefault="007A6A30" w:rsidP="007A6A30">
      <w:pPr>
        <w:jc w:val="both"/>
        <w:rPr>
          <w:rFonts w:ascii="Tahoma" w:hAnsi="Tahoma" w:cs="Tahoma"/>
          <w:iCs/>
          <w:color w:val="0070C0"/>
          <w:sz w:val="24"/>
          <w:szCs w:val="24"/>
          <w:lang w:val="ru-RU"/>
        </w:rPr>
      </w:pPr>
      <w:r w:rsidRPr="00671917">
        <w:rPr>
          <w:rFonts w:ascii="Tahoma" w:hAnsi="Tahoma" w:cs="Tahoma"/>
          <w:iCs/>
          <w:color w:val="0070C0"/>
          <w:sz w:val="24"/>
          <w:szCs w:val="24"/>
          <w:lang w:val="ru-RU"/>
        </w:rPr>
        <w:t>«Эффективная система закупок как способ развития конкуренции», Администрация Сургутского района</w:t>
      </w:r>
    </w:p>
    <w:p w14:paraId="2688940E" w14:textId="77777777" w:rsidR="007A6A30" w:rsidRPr="00671917" w:rsidRDefault="007A6A30" w:rsidP="007A6A30">
      <w:pPr>
        <w:jc w:val="both"/>
        <w:rPr>
          <w:rFonts w:ascii="Tahoma" w:hAnsi="Tahoma" w:cs="Tahoma"/>
          <w:iCs/>
          <w:sz w:val="24"/>
          <w:szCs w:val="24"/>
          <w:lang w:val="ru-RU"/>
        </w:rPr>
      </w:pPr>
    </w:p>
    <w:p w14:paraId="60A49C66" w14:textId="77777777" w:rsidR="007A6A30" w:rsidRPr="00671917" w:rsidRDefault="001A1E10" w:rsidP="007A6A30">
      <w:pPr>
        <w:ind w:left="567"/>
        <w:jc w:val="both"/>
        <w:rPr>
          <w:rFonts w:ascii="Tahoma" w:hAnsi="Tahoma" w:cs="Tahoma"/>
          <w:iCs/>
          <w:sz w:val="24"/>
          <w:szCs w:val="24"/>
        </w:rPr>
      </w:pPr>
      <w:hyperlink r:id="rId25" w:history="1">
        <w:proofErr w:type="spellStart"/>
        <w:r w:rsidR="007A6A30" w:rsidRPr="00671917">
          <w:rPr>
            <w:rStyle w:val="aa"/>
            <w:rFonts w:ascii="Tahoma" w:hAnsi="Tahoma" w:cs="Tahoma"/>
            <w:iCs/>
            <w:color w:val="auto"/>
            <w:sz w:val="24"/>
            <w:szCs w:val="24"/>
          </w:rPr>
          <w:t>Ссылка</w:t>
        </w:r>
        <w:proofErr w:type="spellEnd"/>
      </w:hyperlink>
    </w:p>
    <w:p w14:paraId="2610E18E" w14:textId="77777777" w:rsidR="007A6A30" w:rsidRPr="00671917" w:rsidRDefault="007A6A30" w:rsidP="007A6A30">
      <w:pPr>
        <w:ind w:left="567"/>
        <w:jc w:val="both"/>
        <w:rPr>
          <w:rFonts w:ascii="Tahoma" w:hAnsi="Tahoma" w:cs="Tahoma"/>
          <w:iCs/>
          <w:sz w:val="24"/>
          <w:szCs w:val="24"/>
        </w:rPr>
      </w:pPr>
      <w:r w:rsidRPr="00671917">
        <w:rPr>
          <w:rFonts w:ascii="Tahoma" w:hAnsi="Tahoma" w:cs="Tahoma"/>
          <w:iCs/>
          <w:noProof/>
          <w:sz w:val="24"/>
          <w:szCs w:val="24"/>
          <w:lang w:val="ru-RU"/>
        </w:rPr>
        <w:drawing>
          <wp:inline distT="0" distB="0" distL="0" distR="0" wp14:anchorId="5CDE0BF5" wp14:editId="4D7D91CA">
            <wp:extent cx="1080000" cy="1080000"/>
            <wp:effectExtent l="0" t="0" r="6350" b="6350"/>
            <wp:docPr id="13" name="Рисунок 13" descr="http://qrcoder.ru/code/?https%3A%2F%2Fpos.gosuslugi.ru%2Flkp%2Fprojects%2F10721%2F09%2F26055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qrcoder.ru/code/?https%3A%2F%2Fpos.gosuslugi.ru%2Flkp%2Fprojects%2F10721%2F09%2F26055%2F&amp;4&amp;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B8A9" w14:textId="77777777" w:rsidR="007A6A30" w:rsidRPr="00671917" w:rsidRDefault="007A6A30" w:rsidP="007A6A30">
      <w:pPr>
        <w:jc w:val="center"/>
        <w:rPr>
          <w:rFonts w:ascii="Tahoma" w:hAnsi="Tahoma" w:cs="Tahoma"/>
          <w:sz w:val="24"/>
          <w:szCs w:val="24"/>
          <w:lang w:val="ru-RU"/>
        </w:rPr>
      </w:pPr>
    </w:p>
    <w:p w14:paraId="3A1E0E73" w14:textId="77777777" w:rsidR="007A6A30" w:rsidRPr="00671917" w:rsidRDefault="007A6A30" w:rsidP="007A6A30">
      <w:pPr>
        <w:jc w:val="center"/>
        <w:rPr>
          <w:rFonts w:ascii="Tahoma" w:hAnsi="Tahoma" w:cs="Tahoma"/>
          <w:sz w:val="24"/>
          <w:szCs w:val="24"/>
          <w:lang w:val="ru-RU"/>
        </w:rPr>
      </w:pPr>
      <w:r w:rsidRPr="00671917">
        <w:rPr>
          <w:rFonts w:ascii="Tahoma" w:hAnsi="Tahoma" w:cs="Tahoma"/>
          <w:sz w:val="24"/>
          <w:szCs w:val="24"/>
          <w:lang w:val="ru-RU"/>
        </w:rPr>
        <w:t>Заранее благодарим за участие!</w:t>
      </w:r>
    </w:p>
    <w:p w14:paraId="2E1D30B7" w14:textId="77777777" w:rsidR="007A6A30" w:rsidRPr="007A6A30" w:rsidRDefault="007A6A30" w:rsidP="00787D4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highlight w:val="yellow"/>
          <w:lang w:val="ru-RU" w:eastAsia="en-US"/>
        </w:rPr>
      </w:pPr>
    </w:p>
    <w:sectPr w:rsidR="007A6A30" w:rsidRPr="007A6A30" w:rsidSect="00FF56A8">
      <w:pgSz w:w="11906" w:h="16838"/>
      <w:pgMar w:top="426" w:right="707" w:bottom="851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70D2" w14:textId="77777777" w:rsidR="001A1E10" w:rsidRDefault="001A1E10" w:rsidP="00A97CAF">
      <w:r>
        <w:separator/>
      </w:r>
    </w:p>
  </w:endnote>
  <w:endnote w:type="continuationSeparator" w:id="0">
    <w:p w14:paraId="69259B9B" w14:textId="77777777" w:rsidR="001A1E10" w:rsidRDefault="001A1E1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E6E" w14:textId="77777777" w:rsidR="001A1E10" w:rsidRDefault="001A1E10" w:rsidP="00A97CAF">
      <w:r>
        <w:separator/>
      </w:r>
    </w:p>
  </w:footnote>
  <w:footnote w:type="continuationSeparator" w:id="0">
    <w:p w14:paraId="73C3DACE" w14:textId="77777777" w:rsidR="001A1E10" w:rsidRDefault="001A1E1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67D"/>
    <w:multiLevelType w:val="hybridMultilevel"/>
    <w:tmpl w:val="52E23570"/>
    <w:lvl w:ilvl="0" w:tplc="647C4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29A4"/>
    <w:multiLevelType w:val="hybridMultilevel"/>
    <w:tmpl w:val="6B04F512"/>
    <w:lvl w:ilvl="0" w:tplc="D05C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4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211D1"/>
    <w:rsid w:val="00037C0B"/>
    <w:rsid w:val="000400EA"/>
    <w:rsid w:val="000437A4"/>
    <w:rsid w:val="000449E6"/>
    <w:rsid w:val="00045A74"/>
    <w:rsid w:val="00056180"/>
    <w:rsid w:val="00062F24"/>
    <w:rsid w:val="0006416D"/>
    <w:rsid w:val="00067316"/>
    <w:rsid w:val="00072074"/>
    <w:rsid w:val="000731B6"/>
    <w:rsid w:val="00073BB9"/>
    <w:rsid w:val="000A4675"/>
    <w:rsid w:val="000C02BF"/>
    <w:rsid w:val="000C7612"/>
    <w:rsid w:val="001059A2"/>
    <w:rsid w:val="001309C8"/>
    <w:rsid w:val="00160C7F"/>
    <w:rsid w:val="00164816"/>
    <w:rsid w:val="00173A48"/>
    <w:rsid w:val="00182E25"/>
    <w:rsid w:val="00187C69"/>
    <w:rsid w:val="00192B3C"/>
    <w:rsid w:val="001A1E10"/>
    <w:rsid w:val="001B347B"/>
    <w:rsid w:val="001B3EE4"/>
    <w:rsid w:val="001C57A4"/>
    <w:rsid w:val="001D2908"/>
    <w:rsid w:val="001D3C3A"/>
    <w:rsid w:val="001E5CFA"/>
    <w:rsid w:val="001F2286"/>
    <w:rsid w:val="00204B74"/>
    <w:rsid w:val="002063B6"/>
    <w:rsid w:val="00210E88"/>
    <w:rsid w:val="0021577E"/>
    <w:rsid w:val="002271CC"/>
    <w:rsid w:val="0025188D"/>
    <w:rsid w:val="002573D6"/>
    <w:rsid w:val="00261A65"/>
    <w:rsid w:val="00271ED5"/>
    <w:rsid w:val="00274415"/>
    <w:rsid w:val="00281807"/>
    <w:rsid w:val="002A2ADF"/>
    <w:rsid w:val="002A36DF"/>
    <w:rsid w:val="002B6A5B"/>
    <w:rsid w:val="002D4EE2"/>
    <w:rsid w:val="002E3A32"/>
    <w:rsid w:val="003043AB"/>
    <w:rsid w:val="003114EE"/>
    <w:rsid w:val="003272CA"/>
    <w:rsid w:val="00354621"/>
    <w:rsid w:val="003667CD"/>
    <w:rsid w:val="0037798F"/>
    <w:rsid w:val="00385FC3"/>
    <w:rsid w:val="00390ABE"/>
    <w:rsid w:val="0039113C"/>
    <w:rsid w:val="003B4E7C"/>
    <w:rsid w:val="003C5244"/>
    <w:rsid w:val="003E0326"/>
    <w:rsid w:val="003E0F2D"/>
    <w:rsid w:val="003F024F"/>
    <w:rsid w:val="003F0C9E"/>
    <w:rsid w:val="0041208B"/>
    <w:rsid w:val="00413E2C"/>
    <w:rsid w:val="00414AA8"/>
    <w:rsid w:val="00422306"/>
    <w:rsid w:val="00425B39"/>
    <w:rsid w:val="004362C4"/>
    <w:rsid w:val="0044421C"/>
    <w:rsid w:val="00444B60"/>
    <w:rsid w:val="00450C99"/>
    <w:rsid w:val="00451055"/>
    <w:rsid w:val="004611B3"/>
    <w:rsid w:val="00462516"/>
    <w:rsid w:val="00463B27"/>
    <w:rsid w:val="00470E1A"/>
    <w:rsid w:val="00481556"/>
    <w:rsid w:val="004849FA"/>
    <w:rsid w:val="004910B4"/>
    <w:rsid w:val="0049329D"/>
    <w:rsid w:val="004C68B3"/>
    <w:rsid w:val="004D2544"/>
    <w:rsid w:val="004D3464"/>
    <w:rsid w:val="004E177D"/>
    <w:rsid w:val="004E2D03"/>
    <w:rsid w:val="004E4F3A"/>
    <w:rsid w:val="004E7090"/>
    <w:rsid w:val="004F06E0"/>
    <w:rsid w:val="004F09BB"/>
    <w:rsid w:val="004F2B9B"/>
    <w:rsid w:val="0052413A"/>
    <w:rsid w:val="0053592A"/>
    <w:rsid w:val="00545A5D"/>
    <w:rsid w:val="005506AC"/>
    <w:rsid w:val="005523CC"/>
    <w:rsid w:val="00554256"/>
    <w:rsid w:val="00573647"/>
    <w:rsid w:val="00575271"/>
    <w:rsid w:val="00577B14"/>
    <w:rsid w:val="0058059B"/>
    <w:rsid w:val="00585A06"/>
    <w:rsid w:val="005935F5"/>
    <w:rsid w:val="005A5C8A"/>
    <w:rsid w:val="005C3C6B"/>
    <w:rsid w:val="005C4B1B"/>
    <w:rsid w:val="005D3016"/>
    <w:rsid w:val="005E5405"/>
    <w:rsid w:val="005F2C86"/>
    <w:rsid w:val="0060504C"/>
    <w:rsid w:val="0060545E"/>
    <w:rsid w:val="00611F4D"/>
    <w:rsid w:val="0062003E"/>
    <w:rsid w:val="00632393"/>
    <w:rsid w:val="00635B00"/>
    <w:rsid w:val="00644ECE"/>
    <w:rsid w:val="00650400"/>
    <w:rsid w:val="00655084"/>
    <w:rsid w:val="006577AB"/>
    <w:rsid w:val="00663B69"/>
    <w:rsid w:val="00671917"/>
    <w:rsid w:val="00673EA5"/>
    <w:rsid w:val="00677A0A"/>
    <w:rsid w:val="00680462"/>
    <w:rsid w:val="0068253F"/>
    <w:rsid w:val="006958E0"/>
    <w:rsid w:val="006B0FE1"/>
    <w:rsid w:val="006B7C68"/>
    <w:rsid w:val="006C19E6"/>
    <w:rsid w:val="006C3E1F"/>
    <w:rsid w:val="006C4AE8"/>
    <w:rsid w:val="006C5ABA"/>
    <w:rsid w:val="006D7E73"/>
    <w:rsid w:val="006F0ADF"/>
    <w:rsid w:val="00704070"/>
    <w:rsid w:val="00705108"/>
    <w:rsid w:val="00733D4D"/>
    <w:rsid w:val="00735AFE"/>
    <w:rsid w:val="0074098B"/>
    <w:rsid w:val="00741FED"/>
    <w:rsid w:val="00752E28"/>
    <w:rsid w:val="00787D46"/>
    <w:rsid w:val="00791BBE"/>
    <w:rsid w:val="007A277D"/>
    <w:rsid w:val="007A37FB"/>
    <w:rsid w:val="007A6A30"/>
    <w:rsid w:val="007A7934"/>
    <w:rsid w:val="007C14EE"/>
    <w:rsid w:val="007C3983"/>
    <w:rsid w:val="007D09D1"/>
    <w:rsid w:val="007D5F8A"/>
    <w:rsid w:val="007E7EF4"/>
    <w:rsid w:val="007F1DF2"/>
    <w:rsid w:val="007F3552"/>
    <w:rsid w:val="007F4E88"/>
    <w:rsid w:val="007F7561"/>
    <w:rsid w:val="00807E12"/>
    <w:rsid w:val="008124DA"/>
    <w:rsid w:val="00822481"/>
    <w:rsid w:val="00844203"/>
    <w:rsid w:val="00855733"/>
    <w:rsid w:val="00856111"/>
    <w:rsid w:val="008574E1"/>
    <w:rsid w:val="008608AC"/>
    <w:rsid w:val="00862197"/>
    <w:rsid w:val="00862C25"/>
    <w:rsid w:val="0086362B"/>
    <w:rsid w:val="00873062"/>
    <w:rsid w:val="008807C9"/>
    <w:rsid w:val="00881BB8"/>
    <w:rsid w:val="00892D7B"/>
    <w:rsid w:val="00897A24"/>
    <w:rsid w:val="008A1235"/>
    <w:rsid w:val="008B25BC"/>
    <w:rsid w:val="008B3C07"/>
    <w:rsid w:val="008B510B"/>
    <w:rsid w:val="008C0FDB"/>
    <w:rsid w:val="008C464C"/>
    <w:rsid w:val="008D03BE"/>
    <w:rsid w:val="008D3E5C"/>
    <w:rsid w:val="008F29F7"/>
    <w:rsid w:val="0090271E"/>
    <w:rsid w:val="0090739C"/>
    <w:rsid w:val="0092705F"/>
    <w:rsid w:val="00950B3C"/>
    <w:rsid w:val="00963791"/>
    <w:rsid w:val="009649BA"/>
    <w:rsid w:val="00966A99"/>
    <w:rsid w:val="009711AD"/>
    <w:rsid w:val="00980C7F"/>
    <w:rsid w:val="00981FAF"/>
    <w:rsid w:val="00990F11"/>
    <w:rsid w:val="00993FFD"/>
    <w:rsid w:val="009A606D"/>
    <w:rsid w:val="009A60F7"/>
    <w:rsid w:val="009B176E"/>
    <w:rsid w:val="009B345D"/>
    <w:rsid w:val="009B4378"/>
    <w:rsid w:val="009C0910"/>
    <w:rsid w:val="009C1BAA"/>
    <w:rsid w:val="009D03B7"/>
    <w:rsid w:val="009D0798"/>
    <w:rsid w:val="00A35D8E"/>
    <w:rsid w:val="00A46717"/>
    <w:rsid w:val="00A56028"/>
    <w:rsid w:val="00A662C8"/>
    <w:rsid w:val="00A70BA0"/>
    <w:rsid w:val="00A73A27"/>
    <w:rsid w:val="00A76E3E"/>
    <w:rsid w:val="00A855C9"/>
    <w:rsid w:val="00A9340C"/>
    <w:rsid w:val="00A97CAF"/>
    <w:rsid w:val="00AA028C"/>
    <w:rsid w:val="00AA2860"/>
    <w:rsid w:val="00AF0362"/>
    <w:rsid w:val="00AF3F39"/>
    <w:rsid w:val="00B06CCA"/>
    <w:rsid w:val="00B13843"/>
    <w:rsid w:val="00B17751"/>
    <w:rsid w:val="00B25C06"/>
    <w:rsid w:val="00B27A4F"/>
    <w:rsid w:val="00B32BD6"/>
    <w:rsid w:val="00B4629D"/>
    <w:rsid w:val="00B46754"/>
    <w:rsid w:val="00B655C0"/>
    <w:rsid w:val="00B7635F"/>
    <w:rsid w:val="00B76B97"/>
    <w:rsid w:val="00B823B6"/>
    <w:rsid w:val="00B93FCB"/>
    <w:rsid w:val="00BA489F"/>
    <w:rsid w:val="00BA4AD0"/>
    <w:rsid w:val="00BA610E"/>
    <w:rsid w:val="00BB167A"/>
    <w:rsid w:val="00BB677C"/>
    <w:rsid w:val="00BC06C6"/>
    <w:rsid w:val="00BC5C6A"/>
    <w:rsid w:val="00BD1E0E"/>
    <w:rsid w:val="00C01BBD"/>
    <w:rsid w:val="00C21597"/>
    <w:rsid w:val="00C2442C"/>
    <w:rsid w:val="00C3250A"/>
    <w:rsid w:val="00C44007"/>
    <w:rsid w:val="00C534CC"/>
    <w:rsid w:val="00C54BB5"/>
    <w:rsid w:val="00C571A3"/>
    <w:rsid w:val="00C6224C"/>
    <w:rsid w:val="00C751A2"/>
    <w:rsid w:val="00C847C2"/>
    <w:rsid w:val="00CA680B"/>
    <w:rsid w:val="00CC450F"/>
    <w:rsid w:val="00CC5136"/>
    <w:rsid w:val="00CC610D"/>
    <w:rsid w:val="00CD6A99"/>
    <w:rsid w:val="00CF54DC"/>
    <w:rsid w:val="00D102E3"/>
    <w:rsid w:val="00D2008D"/>
    <w:rsid w:val="00D43248"/>
    <w:rsid w:val="00D475E1"/>
    <w:rsid w:val="00D817DD"/>
    <w:rsid w:val="00D90D0A"/>
    <w:rsid w:val="00D9239F"/>
    <w:rsid w:val="00DA4294"/>
    <w:rsid w:val="00DC0B16"/>
    <w:rsid w:val="00DC2F7C"/>
    <w:rsid w:val="00DE4A0B"/>
    <w:rsid w:val="00DF2F25"/>
    <w:rsid w:val="00E21A3B"/>
    <w:rsid w:val="00E2253B"/>
    <w:rsid w:val="00E3296D"/>
    <w:rsid w:val="00E4355F"/>
    <w:rsid w:val="00E4714E"/>
    <w:rsid w:val="00E51400"/>
    <w:rsid w:val="00E619B5"/>
    <w:rsid w:val="00E7510E"/>
    <w:rsid w:val="00EA0327"/>
    <w:rsid w:val="00EB04E1"/>
    <w:rsid w:val="00EC00EA"/>
    <w:rsid w:val="00EC0893"/>
    <w:rsid w:val="00ED552E"/>
    <w:rsid w:val="00EF0728"/>
    <w:rsid w:val="00F03A25"/>
    <w:rsid w:val="00F1346B"/>
    <w:rsid w:val="00F25C60"/>
    <w:rsid w:val="00F2670E"/>
    <w:rsid w:val="00F42A9F"/>
    <w:rsid w:val="00F50C45"/>
    <w:rsid w:val="00F576C5"/>
    <w:rsid w:val="00F61A1B"/>
    <w:rsid w:val="00F6410D"/>
    <w:rsid w:val="00F72D51"/>
    <w:rsid w:val="00F91EDF"/>
    <w:rsid w:val="00FD5A04"/>
    <w:rsid w:val="00FE08EB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4C98"/>
  <w15:docId w15:val="{045E301D-71AB-4751-BA6D-F98B382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customStyle="1" w:styleId="Default">
    <w:name w:val="Default"/>
    <w:rsid w:val="0058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8C4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7C14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fc">
    <w:name w:val="FollowedHyperlink"/>
    <w:basedOn w:val="a0"/>
    <w:uiPriority w:val="99"/>
    <w:semiHidden/>
    <w:unhideWhenUsed/>
    <w:rsid w:val="00CC6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vse-novosti/8983868/" TargetMode="External"/><Relationship Id="rId13" Type="http://schemas.openxmlformats.org/officeDocument/2006/relationships/hyperlink" Target="https://pos.gosuslugi.ru/lkp/projects/10721/09/26052/" TargetMode="External"/><Relationship Id="rId18" Type="http://schemas.openxmlformats.org/officeDocument/2006/relationships/image" Target="cid:image002.gif@01D9A50B.358BADB0" TargetMode="External"/><Relationship Id="rId26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image" Target="cid:image003.gif@01D9A50B.EE75051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6.gif@01D9A50A.6D37F4E0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s://pos.gosuslugi.ru/lkp/projects/10721/09/260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s.gosuslugi.ru/lkp/projects/10721/09/26053/" TargetMode="External"/><Relationship Id="rId20" Type="http://schemas.openxmlformats.org/officeDocument/2006/relationships/image" Target="media/image4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image" Target="cid:image004.gif@01D9A50B.EE75051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gif@01D9A50A.CE3C61E0" TargetMode="External"/><Relationship Id="rId23" Type="http://schemas.openxmlformats.org/officeDocument/2006/relationships/image" Target="media/image5.gif"/><Relationship Id="rId28" Type="http://schemas.openxmlformats.org/officeDocument/2006/relationships/fontTable" Target="fontTable.xml"/><Relationship Id="rId10" Type="http://schemas.openxmlformats.org/officeDocument/2006/relationships/hyperlink" Target="https://pos.gosuslugi.ru/lkp/projects/10721/09/26050/" TargetMode="External"/><Relationship Id="rId19" Type="http://schemas.openxmlformats.org/officeDocument/2006/relationships/hyperlink" Target="https://pos.gosuslugi.ru/lkp/projects/10721/09/260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roject-contests/10721/09/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pos.gosuslugi.ru/lkp/projects/10721/09/26051/" TargetMode="External"/><Relationship Id="rId27" Type="http://schemas.openxmlformats.org/officeDocument/2006/relationships/image" Target="cid:image005.gif@01D9A50B.EE750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ACC3-D996-4BF0-B14C-78EEEE57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Наталья Голубович</cp:lastModifiedBy>
  <cp:revision>8</cp:revision>
  <cp:lastPrinted>2016-12-06T09:11:00Z</cp:lastPrinted>
  <dcterms:created xsi:type="dcterms:W3CDTF">2023-06-22T11:02:00Z</dcterms:created>
  <dcterms:modified xsi:type="dcterms:W3CDTF">2023-06-23T11:08:00Z</dcterms:modified>
</cp:coreProperties>
</file>