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B2" w:rsidRDefault="008802B2" w:rsidP="00711D2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2300" cy="753110"/>
            <wp:effectExtent l="19050" t="0" r="6350" b="0"/>
            <wp:docPr id="1" name="Рисунок 1" descr="ГЕРБ ЧБ РУССКИНСКАЯ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РУССКИНСКАЯ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2B2" w:rsidRDefault="008802B2" w:rsidP="00711D29">
      <w:pPr>
        <w:spacing w:after="0"/>
        <w:jc w:val="center"/>
        <w:rPr>
          <w:b/>
          <w:bCs/>
          <w:sz w:val="16"/>
          <w:szCs w:val="16"/>
        </w:rPr>
      </w:pP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Сургутского</w:t>
      </w:r>
      <w:r w:rsidR="00883119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8802B2" w:rsidRDefault="008802B2" w:rsidP="00711D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 - Югры</w:t>
      </w:r>
    </w:p>
    <w:p w:rsidR="008802B2" w:rsidRDefault="008802B2" w:rsidP="00711D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02B2" w:rsidRDefault="00123466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ПОСТАНОВЛЕНИЕ</w:t>
      </w:r>
      <w:r w:rsidR="0073512F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CC1F54" w:rsidRDefault="00CC1F54" w:rsidP="00711D29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802B2" w:rsidRDefault="00AE0E2D" w:rsidP="00CD3D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D3DB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>»</w:t>
      </w:r>
      <w:r w:rsidR="00C45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3DB1">
        <w:rPr>
          <w:rFonts w:ascii="Times New Roman" w:eastAsia="Calibri" w:hAnsi="Times New Roman" w:cs="Times New Roman"/>
          <w:sz w:val="28"/>
          <w:szCs w:val="28"/>
        </w:rPr>
        <w:t>июл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5B7E24">
        <w:rPr>
          <w:rFonts w:ascii="Times New Roman" w:eastAsia="Calibri" w:hAnsi="Times New Roman" w:cs="Times New Roman"/>
          <w:sz w:val="28"/>
          <w:szCs w:val="28"/>
        </w:rPr>
        <w:t>3</w:t>
      </w:r>
      <w:r w:rsidR="00CC1F54" w:rsidRPr="00CC1F54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</w:t>
      </w:r>
      <w:r w:rsidR="00CC1F54">
        <w:rPr>
          <w:rFonts w:ascii="Times New Roman" w:eastAsia="Calibri" w:hAnsi="Times New Roman" w:cs="Times New Roman"/>
          <w:sz w:val="28"/>
          <w:szCs w:val="28"/>
        </w:rPr>
        <w:t xml:space="preserve">                            № </w:t>
      </w:r>
      <w:r w:rsidR="00CD3DB1">
        <w:rPr>
          <w:rFonts w:ascii="Times New Roman" w:eastAsia="Calibri" w:hAnsi="Times New Roman" w:cs="Times New Roman"/>
          <w:sz w:val="28"/>
          <w:szCs w:val="28"/>
        </w:rPr>
        <w:t>156</w:t>
      </w:r>
    </w:p>
    <w:p w:rsidR="008802B2" w:rsidRDefault="008802B2" w:rsidP="00CD3D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Русскинская</w:t>
      </w:r>
    </w:p>
    <w:p w:rsidR="008802B2" w:rsidRPr="00730B8A" w:rsidRDefault="008802B2" w:rsidP="00711D2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B78B2" w:rsidRPr="00A045E2" w:rsidRDefault="003B78B2" w:rsidP="00CD3DB1">
      <w:pPr>
        <w:spacing w:after="0" w:line="240" w:lineRule="auto"/>
        <w:ind w:right="481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Hlk117865580"/>
      <w:r w:rsidRPr="00A045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 утверждении </w:t>
      </w:r>
      <w:bookmarkEnd w:id="0"/>
      <w:r w:rsidR="00AE0E2D">
        <w:rPr>
          <w:rFonts w:ascii="Times New Roman" w:eastAsia="Times New Roman" w:hAnsi="Times New Roman" w:cs="Times New Roman"/>
          <w:sz w:val="28"/>
          <w:szCs w:val="28"/>
          <w:lang w:bidi="en-US"/>
        </w:rPr>
        <w:t>Порядка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Русскинская</w:t>
      </w:r>
    </w:p>
    <w:p w:rsidR="003D6861" w:rsidRPr="00730B8A" w:rsidRDefault="003D6861" w:rsidP="00711D2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В соответствии </w:t>
      </w:r>
      <w:proofErr w:type="gramStart"/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с</w:t>
      </w:r>
      <w:proofErr w:type="gramEnd"/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"kodeks://link/d?nd=9028718"\o"’’О пожарной безопасности (с изменениями на 29 декабря 2022 года)’’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Федеральный закон от 21.12.1994 N 69-ФЗ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09.01.2023)"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Федераль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ными законами от 21.12.1994 г. №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69-ФЗ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О пожарной безопасности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»,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Федеральный закон от 06.10.2003 N 131-ФЗ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30.05.2023)"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от 06.10.2003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№ 131-ФЗ «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"kodeks://link/d?nd=565837297&amp;point=mark=000000000000000000000000000000000000000000000000007D20K3"\o"’’Об утверждении Правил противопожарного режима в Российской Федерации (с изменениями на 24 октября 2022 года)’’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Правительства РФ от 16.09.2020 N 1479</w:instrText>
      </w:r>
    </w:p>
    <w:p w:rsidR="00AE0E2D" w:rsidRPr="0048603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color w:val="FF0000"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01.03.2023)"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П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равительства Российской Федерации от 16.09.2020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№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1479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 утверждении Правил противопожарного режима в Российской федерации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», у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ставом сельского поселе</w:t>
      </w:r>
      <w:bookmarkStart w:id="1" w:name="_GoBack"/>
      <w:bookmarkEnd w:id="1"/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ния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Русскинская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в целях обеспечения первичных мер пожарной безопасности в границах сельского поселения </w:t>
      </w:r>
      <w:r w:rsidRPr="00CD3DB1"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Русскинская</w:t>
      </w:r>
      <w:r w:rsidR="00486031" w:rsidRPr="00CD3DB1">
        <w:rPr>
          <w:rFonts w:ascii="Times New Roman" w:eastAsia="Calibri" w:hAnsi="Times New Roman" w:cs="Times New Roman"/>
          <w:bCs/>
          <w:kern w:val="32"/>
          <w:sz w:val="28"/>
          <w:szCs w:val="28"/>
        </w:rPr>
        <w:t>:</w: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1. Утвердить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"kodeks://link/d?nd=1300887724&amp;point=mark=00000000000000000000000000000000000000000000000002GFF8HV"\o"’’Об утверждении Порядка содержания в исправном состоянии средств обеспечения пожарной безопасности жилых и ...’’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Администрации сельского поселения Нялинское Ханты-Мансийского района Ханты-Мансийского ...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Русскинская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="00A519CB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согласно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"kodeks://link/d?nd=1300887724&amp;point=mark=00000000000000000000000000000000000000000000000002GFF8HV"\o"’’Об утверждении Порядка содержания в исправном состоянии средств обеспечения пожарной безопасности жилых и ...’’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Администрации сельского поселения Нялинское Ханты-Мансийского района Ханты-Мансийского ...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приложению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 </w:t>
      </w:r>
      <w:proofErr w:type="gramStart"/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Рекомендовать руководителям организациям и учреждениям, независимо от ведомственной принадлежности и форм собственности, осуществляющим свою деятельность на территории сельского поселения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Русскинская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(далее - поселения) и физическим лицам в хозяйственном ведении или оперативном управлении которых находятся муниципальные жилые и общественные здания, переданные им в установленном порядке, содержать средства обеспечения пожарной безопасности этих зданий в соответствии</w:t>
      </w:r>
      <w:proofErr w:type="gramEnd"/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24 октября 2022 года)’’</w:instrText>
      </w:r>
    </w:p>
    <w:p w:rsidR="00AE0E2D" w:rsidRP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Правительства РФ от 16.09.2020 N 1479</w:instrText>
      </w:r>
    </w:p>
    <w:p w:rsidR="00AE0E2D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01.03.2023)"</w:instrTex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Правилами противопожарного режима в Российской 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Федерации</w:t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Pr="00AE0E2D">
        <w:rPr>
          <w:rFonts w:ascii="Times New Roman" w:eastAsia="Calibri" w:hAnsi="Times New Roman" w:cs="Times New Roman"/>
          <w:bCs/>
          <w:kern w:val="32"/>
          <w:sz w:val="28"/>
          <w:szCs w:val="28"/>
        </w:rPr>
        <w:t>, утвержденными Постановлением Правительства Российской Федерации, учитывая положение настоящего постановления.</w:t>
      </w:r>
    </w:p>
    <w:p w:rsidR="00CF4BE8" w:rsidRPr="00780445" w:rsidRDefault="00AE0E2D" w:rsidP="00CF4BE8">
      <w:pPr>
        <w:pStyle w:val="a4"/>
        <w:spacing w:before="0" w:beforeAutospacing="0" w:after="0" w:afterAutospacing="0" w:line="23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8802B2" w:rsidRPr="00CF4BE8">
        <w:rPr>
          <w:sz w:val="28"/>
          <w:szCs w:val="28"/>
        </w:rPr>
        <w:t xml:space="preserve">. </w:t>
      </w:r>
      <w:r w:rsidR="00CF4BE8">
        <w:rPr>
          <w:rFonts w:eastAsia="Calibri"/>
          <w:bCs/>
          <w:kern w:val="32"/>
          <w:sz w:val="28"/>
          <w:szCs w:val="28"/>
        </w:rPr>
        <w:t>О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бнародовать </w:t>
      </w:r>
      <w:r w:rsidR="00CF4BE8">
        <w:rPr>
          <w:rFonts w:eastAsia="Calibri"/>
          <w:bCs/>
          <w:kern w:val="32"/>
          <w:sz w:val="28"/>
          <w:szCs w:val="28"/>
        </w:rPr>
        <w:t>н</w:t>
      </w:r>
      <w:r w:rsidR="00CF4BE8" w:rsidRPr="00CF4BE8">
        <w:rPr>
          <w:rFonts w:eastAsia="Calibri"/>
          <w:bCs/>
          <w:kern w:val="32"/>
          <w:sz w:val="28"/>
          <w:szCs w:val="28"/>
        </w:rPr>
        <w:t xml:space="preserve">астоящее постановление и разместить </w:t>
      </w:r>
      <w:r w:rsidR="00CF4BE8" w:rsidRPr="00CF4BE8">
        <w:rPr>
          <w:sz w:val="28"/>
          <w:szCs w:val="28"/>
        </w:rPr>
        <w:t>на официальном сайте органов местного</w:t>
      </w:r>
      <w:r w:rsidR="00CF4BE8" w:rsidRPr="00780445">
        <w:rPr>
          <w:sz w:val="28"/>
          <w:szCs w:val="28"/>
        </w:rPr>
        <w:t xml:space="preserve"> самоуправления </w:t>
      </w:r>
      <w:r w:rsidR="00313B32">
        <w:rPr>
          <w:sz w:val="28"/>
          <w:szCs w:val="28"/>
        </w:rPr>
        <w:t>муниципального образования сельское</w:t>
      </w:r>
      <w:r w:rsidR="00CF4BE8" w:rsidRPr="00780445">
        <w:rPr>
          <w:sz w:val="28"/>
          <w:szCs w:val="28"/>
        </w:rPr>
        <w:t xml:space="preserve"> поселени</w:t>
      </w:r>
      <w:r w:rsidR="00313B32">
        <w:rPr>
          <w:sz w:val="28"/>
          <w:szCs w:val="28"/>
        </w:rPr>
        <w:t>е</w:t>
      </w:r>
      <w:r w:rsidR="00CF4BE8" w:rsidRPr="00780445">
        <w:rPr>
          <w:sz w:val="28"/>
          <w:szCs w:val="28"/>
        </w:rPr>
        <w:t xml:space="preserve"> Русскинская</w:t>
      </w:r>
      <w:r w:rsidR="00CF4BE8" w:rsidRPr="00780445">
        <w:rPr>
          <w:color w:val="000000" w:themeColor="text1"/>
          <w:sz w:val="28"/>
          <w:szCs w:val="28"/>
        </w:rPr>
        <w:t xml:space="preserve">. </w:t>
      </w:r>
    </w:p>
    <w:p w:rsidR="000132AA" w:rsidRPr="00A519CB" w:rsidRDefault="000132AA" w:rsidP="000132AA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519CB">
        <w:rPr>
          <w:rFonts w:ascii="Times New Roman" w:eastAsia="Calibri" w:hAnsi="Times New Roman" w:cs="Times New Roman"/>
          <w:bCs/>
          <w:kern w:val="32"/>
          <w:sz w:val="28"/>
          <w:szCs w:val="28"/>
        </w:rPr>
        <w:t>4.</w:t>
      </w:r>
      <w:r w:rsidRPr="00A519CB">
        <w:t xml:space="preserve"> </w:t>
      </w:r>
      <w:r w:rsidRPr="00A519CB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Настоящее постановление вступает в силу после его обнародования.</w:t>
      </w:r>
    </w:p>
    <w:p w:rsidR="000132AA" w:rsidRPr="00AE0E2D" w:rsidRDefault="000132AA" w:rsidP="000132AA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C068D" w:rsidRDefault="00AC068D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068D" w:rsidRPr="00730B8A" w:rsidRDefault="00AC068D" w:rsidP="00711D29">
      <w:pPr>
        <w:pStyle w:val="ConsPlusTitle"/>
        <w:widowControl/>
        <w:ind w:firstLine="708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FA7948" w:rsidRDefault="00A519CB" w:rsidP="00CF4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519C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</w:t>
      </w:r>
      <w:r w:rsidR="008802B2">
        <w:rPr>
          <w:rFonts w:ascii="Times New Roman" w:hAnsi="Times New Roman"/>
          <w:sz w:val="28"/>
          <w:szCs w:val="28"/>
        </w:rPr>
        <w:t xml:space="preserve">сельского поселения Русскинская                                       </w:t>
      </w:r>
      <w:r>
        <w:rPr>
          <w:rFonts w:ascii="Times New Roman" w:hAnsi="Times New Roman"/>
          <w:sz w:val="28"/>
          <w:szCs w:val="28"/>
        </w:rPr>
        <w:t>А.Н. Соболев</w:t>
      </w: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A7948" w:rsidRDefault="00FA7948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7431A" w:rsidRDefault="0027431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D3DB1" w:rsidRDefault="00CD3DB1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CD3DB1" w:rsidRDefault="00CD3DB1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519CB" w:rsidRDefault="00A519CB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519CB" w:rsidRDefault="00A519CB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519CB" w:rsidRDefault="00A519CB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519CB" w:rsidRDefault="00A519CB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E0E2D" w:rsidRDefault="00AE0E2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931BA" w:rsidRDefault="007931BA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C068D" w:rsidRDefault="00AC068D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 w:rsidR="0083673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743149" w:rsidRDefault="00743149" w:rsidP="00711D29">
      <w:pPr>
        <w:shd w:val="clear" w:color="auto" w:fill="FFFFFF"/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сельского поселения Русскинская</w:t>
      </w:r>
    </w:p>
    <w:p w:rsidR="00743149" w:rsidRDefault="00743149" w:rsidP="00711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931BA">
        <w:rPr>
          <w:rFonts w:ascii="Times New Roman" w:eastAsia="Times New Roman" w:hAnsi="Times New Roman"/>
          <w:bCs/>
          <w:sz w:val="26"/>
          <w:szCs w:val="26"/>
        </w:rPr>
        <w:t>«</w:t>
      </w:r>
      <w:r w:rsidR="00CD3DB1">
        <w:rPr>
          <w:rFonts w:ascii="Times New Roman" w:eastAsia="Times New Roman" w:hAnsi="Times New Roman"/>
          <w:bCs/>
          <w:sz w:val="26"/>
          <w:szCs w:val="26"/>
        </w:rPr>
        <w:t>2</w:t>
      </w:r>
      <w:r w:rsidR="00AE0E2D">
        <w:rPr>
          <w:rFonts w:ascii="Times New Roman" w:eastAsia="Times New Roman" w:hAnsi="Times New Roman"/>
          <w:bCs/>
          <w:sz w:val="26"/>
          <w:szCs w:val="26"/>
        </w:rPr>
        <w:t>0</w:t>
      </w:r>
      <w:r>
        <w:rPr>
          <w:rFonts w:ascii="Times New Roman" w:eastAsia="Times New Roman" w:hAnsi="Times New Roman"/>
          <w:bCs/>
          <w:sz w:val="26"/>
          <w:szCs w:val="26"/>
        </w:rPr>
        <w:t>»</w:t>
      </w:r>
      <w:r w:rsidR="007931B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CD3DB1">
        <w:rPr>
          <w:rFonts w:ascii="Times New Roman" w:eastAsia="Times New Roman" w:hAnsi="Times New Roman"/>
          <w:bCs/>
          <w:sz w:val="26"/>
          <w:szCs w:val="26"/>
        </w:rPr>
        <w:t>июл</w:t>
      </w:r>
      <w:r w:rsidR="00AE0E2D">
        <w:rPr>
          <w:rFonts w:ascii="Times New Roman" w:eastAsia="Times New Roman" w:hAnsi="Times New Roman"/>
          <w:bCs/>
          <w:sz w:val="26"/>
          <w:szCs w:val="26"/>
        </w:rPr>
        <w:t>я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83119">
        <w:rPr>
          <w:rFonts w:ascii="Times New Roman" w:eastAsia="Times New Roman" w:hAnsi="Times New Roman"/>
          <w:sz w:val="24"/>
          <w:szCs w:val="24"/>
        </w:rPr>
        <w:t>202</w:t>
      </w:r>
      <w:r w:rsidR="007931BA">
        <w:rPr>
          <w:rFonts w:ascii="Times New Roman" w:eastAsia="Times New Roman" w:hAnsi="Times New Roman"/>
          <w:sz w:val="24"/>
          <w:szCs w:val="24"/>
        </w:rPr>
        <w:t>3</w:t>
      </w:r>
      <w:r w:rsidR="001C6A04">
        <w:rPr>
          <w:rFonts w:ascii="Times New Roman" w:eastAsia="Times New Roman" w:hAnsi="Times New Roman"/>
          <w:sz w:val="24"/>
          <w:szCs w:val="24"/>
        </w:rPr>
        <w:t xml:space="preserve"> </w:t>
      </w:r>
      <w:r w:rsidR="00123466">
        <w:rPr>
          <w:rFonts w:ascii="Times New Roman" w:eastAsia="Times New Roman" w:hAnsi="Times New Roman"/>
          <w:sz w:val="24"/>
          <w:szCs w:val="24"/>
        </w:rPr>
        <w:t>№</w:t>
      </w:r>
      <w:r w:rsidR="00CD3DB1">
        <w:rPr>
          <w:rFonts w:ascii="Times New Roman" w:eastAsia="Times New Roman" w:hAnsi="Times New Roman"/>
          <w:sz w:val="24"/>
          <w:szCs w:val="24"/>
        </w:rPr>
        <w:t>156</w:t>
      </w:r>
    </w:p>
    <w:p w:rsidR="00B41FA0" w:rsidRPr="00814E14" w:rsidRDefault="00B41FA0" w:rsidP="00CD3D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31" w:rsidRPr="00486031" w:rsidRDefault="00AE0E2D" w:rsidP="00486031">
      <w:pPr>
        <w:pStyle w:val="HEADERTEXT"/>
        <w:jc w:val="center"/>
        <w:outlineLvl w:val="2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сельского поселения </w:t>
      </w:r>
      <w:r w:rsidR="004A16A1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Русскинская</w:t>
      </w:r>
      <w:r w:rsidRPr="004A16A1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:rsidR="00486031" w:rsidRPr="004A16A1" w:rsidRDefault="00AE0E2D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</w:t>
      </w:r>
    </w:p>
    <w:p w:rsidR="00AE0E2D" w:rsidRPr="004A16A1" w:rsidRDefault="00AE0E2D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1. Общие положения </w:t>
      </w:r>
    </w:p>
    <w:p w:rsidR="00AE0E2D" w:rsidRPr="004A16A1" w:rsidRDefault="00AE0E2D" w:rsidP="00CD3DB1">
      <w:pPr>
        <w:pStyle w:val="FORMATTEXT"/>
        <w:ind w:firstLine="567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1.1. Порядок содержания в исправном состоянии средств обеспечения пожарной безопасности жилых и общественных зданий, находящихся в муниципальной собственности поселения (далее - Поряд</w:t>
      </w:r>
      <w:r w:rsidR="0048603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ок) разработан в соответствии </w:t>
      </w:r>
      <w:proofErr w:type="gramStart"/>
      <w:r w:rsidR="0048603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</w:t>
      </w:r>
      <w:proofErr w:type="gramEnd"/>
      <w:r w:rsidR="0048603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"kodeks://link/d?nd=9028718"\o"’’О пожарной безопасности (с изменениями на 29 декабря 2022 года)’’</w:instrText>
      </w:r>
    </w:p>
    <w:p w:rsidR="00AE0E2D" w:rsidRPr="004A16A1" w:rsidRDefault="00AE0E2D" w:rsidP="00486031">
      <w:pPr>
        <w:pStyle w:val="FORMATTEX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Федеральный закон от 21.12.1994 N 69-ФЗ</w:instrText>
      </w:r>
    </w:p>
    <w:p w:rsidR="00AE0E2D" w:rsidRPr="004A16A1" w:rsidRDefault="00AE0E2D" w:rsidP="00486031">
      <w:pPr>
        <w:pStyle w:val="FORMATTEX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09.01.2023)"</w:instrTex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Федеральными законами от 21.12.1994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№69-ФЗ «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 пожарной безопасности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AE0E2D" w:rsidRPr="004A16A1" w:rsidRDefault="00AE0E2D" w:rsidP="00486031">
      <w:pPr>
        <w:pStyle w:val="FORMATTEX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Федеральный закон от 06.10.2003 N 131-ФЗ</w:instrText>
      </w:r>
    </w:p>
    <w:p w:rsidR="00AE0E2D" w:rsidRPr="004A16A1" w:rsidRDefault="00AE0E2D" w:rsidP="00486031">
      <w:pPr>
        <w:pStyle w:val="FORMATTEX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30.05.2023)"</w:instrTex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от 06.10.2003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№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131-ФЗ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"kodeks://link/d?nd=565837297&amp;point=mark=000000000000000000000000000000000000000000000000007D20K3"\o"’’Об утверждении Правил противопожарного режима в Российской Федерации (с изменениями на 24 октября 2022 года)’’</w:instrText>
      </w:r>
    </w:p>
    <w:p w:rsidR="00AE0E2D" w:rsidRPr="004A16A1" w:rsidRDefault="00AE0E2D" w:rsidP="00486031">
      <w:pPr>
        <w:pStyle w:val="FORMATTEX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Правительства РФ от 16.09.2020 N 1479</w:instrTex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01.03.2023)"</w:instrTex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постановлением Правитель</w:t>
      </w:r>
      <w:r w:rsidR="00CD3DB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ства Российской Федерации от 16.09.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202</w:t>
      </w:r>
      <w:r w:rsidR="00CD3DB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0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№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1479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 утверждении Правил противопожарного режима в Российской Федерации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», у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ставом сельского поселения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Русскинская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, в целях обеспечения первичных мер пожарной безопасности в границах поселения.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1.2.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зданий, находящихся в муниципальной собственности поселения (далее - объекты поселения) переданных последним в установленном порядке в оперативное управление и (или) распоряжение.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1.3. Содержание в исправном состоянии средств обеспечения пожарной безопасности объектов поселения, достигается проведением постоянного контроля за состоянием их противопожарных систем, противопожарного оборудования и инвентаря, огнезащитной обработкой деревянных конструкций,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1.4. Содержание в исправном состоянии средств обеспечения пожарной безопасности объектов поселения, осуществляется в соответствии </w:t>
      </w:r>
      <w:proofErr w:type="gram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</w:t>
      </w:r>
      <w:proofErr w:type="gram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begin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 xml:space="preserve"> HYPERLINK "kodeks://link/d?nd=565837297&amp;point=mark=000000000000000000000000000000000000000000000000006520IM"\o"’’Об утверждении Правил противопожарного режима в Российской Федерации (с изменениями на 24 октября 2022 года)’’</w:instrTex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Постановление Правительства РФ от 16.09.2020 N 1479</w:instrTex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instrText>Статус: действующая редакция (действ. с 01.03.2023)"</w:instrTex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separate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Правилами противопожарного режима в Российской Федерации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fldChar w:fldCharType="end"/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, утвержденными Постановлением Правительства Российской Федерации и настоящим Порядком, а также действующими стандартами, строительными нормами и правилами, нормами технологического проектирования, и другими утвержденными в установленном порядке нормативными документами, регламентирующими требования пожарной безопасности.</w:t>
      </w:r>
    </w:p>
    <w:p w:rsid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1.5. Физические и юридические лица, уполномоченные в установленном порядке владеть или распоряжаться объектами поселения, лица в установленном порядке назначенные ответственными за обеспечение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пожарной безопасности объектов поселения, квартиросъемщики или арендаторы (далее - пользователи)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безопасности, предписаниями и иными законными требованиями органов надзора и иных уполномоченных лиц.</w:t>
      </w:r>
    </w:p>
    <w:p w:rsidR="00486031" w:rsidRDefault="00486031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Default="00AE0E2D" w:rsidP="004A16A1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 Общие требования по содержанию средств обеспечения пожарной безопасности объектов поселения</w:t>
      </w:r>
    </w:p>
    <w:p w:rsidR="004A16A1" w:rsidRPr="004A16A1" w:rsidRDefault="004A16A1" w:rsidP="004A16A1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2.1. Организации и учреждения, эксплуатирующие объекты поселения обязаны:</w:t>
      </w:r>
    </w:p>
    <w:p w:rsidR="00AE0E2D" w:rsidRPr="004A16A1" w:rsidRDefault="004A16A1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назначать лиц ответственных за пожарную безопасность и соблюдение требований Порядка (лица допускаются к работе на объекте защиты только после прохождения обучения мерам пожарной безопасности по дополнительным профессиональным программам);</w:t>
      </w:r>
    </w:p>
    <w:p w:rsidR="00AE0E2D" w:rsidRPr="004A16A1" w:rsidRDefault="004A16A1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систематически проверять состояние средств обеспечения пожарной безопасности эксплуатируемых объектов поселения;</w:t>
      </w:r>
    </w:p>
    <w:p w:rsidR="00AE0E2D" w:rsidRDefault="004A16A1" w:rsidP="00AE0E2D">
      <w:pPr>
        <w:pStyle w:val="FORMATTEXT"/>
        <w:ind w:firstLine="568"/>
        <w:jc w:val="both"/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обеспечивать квалифицированную эксплуатацию систем пожарной защиты силами обученных специалистов объекта, а также заключать договоры только со специализированными организациями, имеющими лицензию на техническое обслуживание и планово-предупредительный ремонт систем автоматической противопожарной защиты (внутреннего противопожарного водопровода, установок автоматического пожаротушения, пожарной, охранно-пожарной сигнализации, систем </w:t>
      </w:r>
      <w:proofErr w:type="spellStart"/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противодымной</w:t>
      </w:r>
      <w:proofErr w:type="spellEnd"/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защиты и оповещения людей при пожаре), принимать немедленные меры к приведению их в работоспособное состояние;</w:t>
      </w:r>
    </w:p>
    <w:p w:rsidR="00AE0E2D" w:rsidRPr="004A16A1" w:rsidRDefault="004A16A1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обеспечивать своевременную замену пришедших в негодность и ремонт поврежденных элементов конструкций зданий, светильников лестничного освещения и освещения подъездов, домовых номерных знаков и их подсветки;</w:t>
      </w:r>
    </w:p>
    <w:p w:rsidR="00AE0E2D" w:rsidRPr="004A16A1" w:rsidRDefault="004A16A1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территориях, своевременно производить уборку этих мест;</w:t>
      </w:r>
    </w:p>
    <w:p w:rsidR="00AE0E2D" w:rsidRPr="004A16A1" w:rsidRDefault="004A16A1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обеспечивать участие уполномоченных лиц в пожарно-технических комиссиях по проверке состояния пожарной безопасности объектов поселения;</w:t>
      </w:r>
    </w:p>
    <w:p w:rsidR="00AE0E2D" w:rsidRDefault="004A16A1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обеспечивать беспрепятственный проезд пожарной техники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 месту пожара;</w:t>
      </w:r>
    </w:p>
    <w:p w:rsidR="004A16A1" w:rsidRDefault="004A16A1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обеспечивать наличие и исправное состояние устройств для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самозакрывания</w:t>
      </w:r>
      <w:proofErr w:type="spell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противопожарных дверей, а также дверных ручек, устройств «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антипаника</w:t>
      </w:r>
      <w:proofErr w:type="spell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замков, уплотнений и порогов противопожарных дверей, предусмотренных изготовителем, а на дверях лестничных клеток, дверях 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 xml:space="preserve">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самозакрывания</w:t>
      </w:r>
      <w:proofErr w:type="spellEnd"/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6D08CC" w:rsidRPr="004A16A1" w:rsidRDefault="006D08CC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противодымных</w:t>
      </w:r>
      <w:proofErr w:type="spellEnd"/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дверей (устройств).</w:t>
      </w: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2.2. Территории, в пределах противопожарных разрывов между зданиями, сооружениями, должны своевременно очищаться от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горючих отходов, мусора, тары.</w:t>
      </w: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Горючие отходы и мусор следует собирать на специально выделенных площадках в контейнеры ил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и ящики, а затем вывозить.</w:t>
      </w: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2.3. Не допускается использовать противопожарные разрывы между зданиями под складирование материалов и оборудования,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а также для стоянки транспорта.</w:t>
      </w: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2.4. Дороги, подъезды, проезды и проходы к объектам поселения и </w:t>
      </w:r>
      <w:proofErr w:type="spell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водоисточникам</w:t>
      </w:r>
      <w:proofErr w:type="spell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, используемым для целей пожаротушения, подступы к стационарным пожарным лестницам должны быть всегда свободными, содержаться в исправном состоянии, а зимо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й быть очищены от снега и льда.</w:t>
      </w:r>
    </w:p>
    <w:p w:rsidR="00AE0E2D" w:rsidRPr="004A16A1" w:rsidRDefault="00AE0E2D" w:rsidP="004A16A1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2.5. Территория должна иметь исправное наружное освещение в темное время суток для быстрого наружных пожарных лестниц и мест размещения пожарного инвентаря, а также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безопасности «Не загромождать».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2.6. Сигнальные цвета и знаки пожарной безопасности должны соответствовать требованиям нормативных документов по пожарной безопасности.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2.7. Наружные пожарные лестницы, слуховые окна и ограждения на крышах (покрытиях) должны содержаться в исправном состоянии.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2.8. Противопожарные системы и установки (</w:t>
      </w:r>
      <w:proofErr w:type="spell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противодымная</w:t>
      </w:r>
      <w:proofErr w:type="spell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 и т. п.) помещений, зданий и сооружений должны постоянно содержаться в исправном рабочем состоянии. Устройства для </w:t>
      </w:r>
      <w:proofErr w:type="spell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самозакрывания</w:t>
      </w:r>
      <w:proofErr w:type="spell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закрытию противопожарных или </w:t>
      </w:r>
      <w:proofErr w:type="spellStart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противодымных</w:t>
      </w:r>
      <w:proofErr w:type="spellEnd"/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дверей (устройств).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2.9. 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Окна чердаков, технических этажей и подвалов должны быть остеклены и постоянно закрыты. Приямки у оконных проемов подвальных и цокольных этажей зданий (сооружений) должны быть очищены от мусора и других предметов.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Металлические решетки, защищающие указанные приямки, должны быть открывающимися, а запоры на окнах открываться изнутри без ключа (глухие металлические решетки на окнах подвалов и приямках у окон подвалов запрещается)</w:t>
      </w:r>
      <w:r w:rsid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2.10. При эксплуатации эвакуационных путей и выходов должно быть обеспечено соблюдение проектных решений и требований,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AE0E2D" w:rsidRPr="004A16A1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2.11.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Запоры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(замки)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на дверях эвакуационных выходов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из поэтажных коридоров, холлов, фойе, вестибюлей, лестничных клеток, зальных помещений, за исключением объектов защиты, для которых установлен особый режим содержания помещений (охраны, обеспечения безопасности),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должны обеспечивать возможность </w:t>
      </w:r>
      <w:r w:rsid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их </w:t>
      </w: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свободного открывания изнутри без ключа.</w:t>
      </w:r>
    </w:p>
    <w:p w:rsidR="00AE0E2D" w:rsidRDefault="00AE0E2D" w:rsidP="00AE0E2D">
      <w:pPr>
        <w:pStyle w:val="FORMATTEXT"/>
        <w:ind w:firstLine="568"/>
        <w:jc w:val="both"/>
      </w:pPr>
      <w:r w:rsidRPr="004A16A1">
        <w:rPr>
          <w:rFonts w:ascii="Times New Roman" w:eastAsia="Calibri" w:hAnsi="Times New Roman" w:cs="Times New Roman"/>
          <w:bCs/>
          <w:kern w:val="32"/>
          <w:sz w:val="28"/>
          <w:szCs w:val="28"/>
        </w:rPr>
        <w:t>2.12.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состоянии.</w:t>
      </w:r>
    </w:p>
    <w:p w:rsidR="00AE0E2D" w:rsidRPr="006D08CC" w:rsidRDefault="00AE0E2D" w:rsidP="00AE0E2D">
      <w:pPr>
        <w:pStyle w:val="HEADERTEXT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6D08CC" w:rsidRDefault="00AE0E2D" w:rsidP="006D08CC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6D08C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3. Особенности по содержанию средств обеспечения пожарной безопасности </w:t>
      </w:r>
    </w:p>
    <w:p w:rsidR="006D08CC" w:rsidRDefault="00AE0E2D" w:rsidP="006D08CC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6D08C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жилых домов, находящихся в муниципальной собственности поселения </w:t>
      </w:r>
    </w:p>
    <w:p w:rsidR="00AE0E2D" w:rsidRDefault="00AE0E2D" w:rsidP="006D08CC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6D08CC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>(далее - жилых домов)</w:t>
      </w:r>
    </w:p>
    <w:p w:rsidR="00CD3DB1" w:rsidRPr="006D08CC" w:rsidRDefault="00CD3DB1" w:rsidP="006D08CC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AE0E2D" w:rsidRPr="006D08CC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3.1. В нежилых этажах и помещениях запрещается:</w:t>
      </w:r>
    </w:p>
    <w:p w:rsid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размещать жилые помещения в подвальных и цокольных этажах;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снимать предусмотренные проектом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эвакуации, а также фиксировать их в открытом положении (если для этих целей не используются автоматические устройства, срабатывающие при пожаре);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снимать доводчики или другие устройства </w:t>
      </w:r>
      <w:proofErr w:type="spellStart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самозакрывания</w:t>
      </w:r>
      <w:proofErr w:type="spellEnd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дверей, доводчики должны быть отрегулированы и обеспечивать надежное закрытие дверей;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производить перепланировку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</w:t>
      </w:r>
      <w:proofErr w:type="spellStart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дымоудаления</w:t>
      </w:r>
      <w:proofErr w:type="spellEnd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, системы оповещения и управления эвакуацией);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-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использовать чердаки, технические, подвальные, подземные и цокольные этажи, подполья, вентиляционные камеры и другие технические 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помещения для организации производственных участков, мастерских, а также для хранения продукции, оборудования, мебели и других предметов, за исключением случаев, установленных нормативными документами по пожарной безопасности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размещать в лифтовых холлах, в тамбурах выходов кладовые и другие помещения, устраивать хранение (в том числе временное) любого инвентаря и материалов;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загромождать проходы, выходы, коридоры, тамбуры, галереи, лифтовые холлы, лестничные клетки, двери, люки на балконах и лоджиях, переходы в смежные секции и выходы на наружные эвакуационные лестницы мебелью, шкафами, оборудованием и различными материалами, а также блокировать двери эвакуационных выходов;</w:t>
      </w:r>
      <w:r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остеклять балконы, лоджии и галереи, ведущие к незадымляемым лестничным клеткам, остеклять или закрывать жалюзи воздушных зон;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заменять армированное стекло обычным в остеклении дверей и фрамуг незадымляемых лестничных клеток;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применять горючие материалы для отделки, облицовки и окраски стен и потолков, а также ступеней и лестничных площадок на путях эвакуации (кроме зданий V степени огнестойкости);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проводить уборку помещений с применением легковоспламеняющихся и горючих жидкостей, а также производить отогревание замерзших труб с применением открытого огня (костры, газовые горелки, паяльные лампы, примусы, факелы, свечи);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оставлять в ночное время неосвещенными лестничные клетки, коридоры общего пользования, световые указатели эвакуационных выходов и мест расположения пожарных кранов, огнетушителей;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оставлять открытыми шкафы с </w:t>
      </w:r>
      <w:proofErr w:type="spellStart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электрощитками</w:t>
      </w:r>
      <w:proofErr w:type="spellEnd"/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и электроизмерительными приборами;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устанавливать глухие решетки на окнах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подвалов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устраивать в лестничных клетках кладовые и другие подсобные помещения, а также хранить под лестничными маршами и площадками вещи, мебель, оборудование и другие предметы, выполненные из горючих 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материалов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курить и пользоваться открытым огнем в подвалах, чердаках, местах хранения сгораемых материалов и вне специально отведенных мест (руководитель организации обеспечивает размещение на объектах защиты знаков пожарной безопасности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Курение и пользование открытым огнем запрещено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места, специально отведенные для курения, обозначаются знаком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Место курения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);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оставлять неубранным использованный обтирочный материал;</w:t>
      </w:r>
    </w:p>
    <w:p w:rsidR="00AE0E2D" w:rsidRPr="006D08CC" w:rsidRDefault="006D08CC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пользоваться газовыми плитами, примусами, керосиновыми и электробытовыми приборами на площадках лестниц и в коридорах общего пользования.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6D08CC">
        <w:rPr>
          <w:rFonts w:ascii="Times New Roman" w:eastAsia="Calibri" w:hAnsi="Times New Roman" w:cs="Times New Roman"/>
          <w:bCs/>
          <w:kern w:val="32"/>
          <w:sz w:val="28"/>
          <w:szCs w:val="28"/>
        </w:rPr>
        <w:t>3.4. Пользователи индивидуальных жилых домов, в том числе жилых помещений в жилых домах блокированной застройки, к началу пожароопасного периода обеспечивают наличие на земельных участках, где расположены указанные жилые дома, емкости (бочки) с водой и огнетушителя.</w:t>
      </w:r>
    </w:p>
    <w:p w:rsidR="00AE0E2D" w:rsidRPr="00D130F2" w:rsidRDefault="00AE0E2D" w:rsidP="00AE0E2D">
      <w:pPr>
        <w:pStyle w:val="HEADERTEXT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AE0E2D" w:rsidRDefault="00AE0E2D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4. Требования пожарной безопасности к содержанию жилых помещений, находящихся в муниципальной собственности поселения (далее - жилые помещения) </w:t>
      </w:r>
    </w:p>
    <w:p w:rsidR="00D130F2" w:rsidRPr="00D130F2" w:rsidRDefault="00D130F2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4.1. В жилых помещениях запрещается устраивать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 вещества и материалы.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4.2. Запрещается изменять функциональное назначение жилых помещений, в том числе при сдаче их в аренду, за исключением случаев, предусмотренных нормами проектирования и при условии перевода жилого фонда в нежилой.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4.3. В жилых помещениях, на путях эвакуации, балконах и лоджиях, не допускается хранение легковоспламеняющихся и горючих жидкостей.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4.4. Запрещается производить переустройство инженерного оборудования и перепланировки жилых помещений, которые ведут к нарушению прочности или разрушению несущих конструкций и не отвечающие противопожарным требованиям.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4.5. Запрещается производить чистку мебели, ремонтные и реставрационные работы, а также чистку одежды с использованием легковоспламеняющихся жидкостей.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4.6. В жилых помещениях новогодние елки должны устанавливаться на устойчивом основании, на безопасном расстоянии от печей и нагревательных приборов, с обязательным соблюдением мер предосторожности при пользовании иллюминационными украшениями.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4.6. Около новогодних елок при включенной иллюминации не разрешается оставлять малолетних детей без надзора взрослых.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4.7. Иллюминация елок должна быть выполнена с соблюдением действующих требований норм и правил. Запрещается украшать елку свечами, фейерверками, целлулоидными игрушками, ватой, марлей, не пропитанными огнезащитными составами, применять свечи, хлопушки и зажигать фейерверки в непосредственной близости от елки и сгораемых материалов.</w:t>
      </w:r>
    </w:p>
    <w:p w:rsidR="00AE0E2D" w:rsidRPr="00D130F2" w:rsidRDefault="00AE0E2D" w:rsidP="00AE0E2D">
      <w:pPr>
        <w:pStyle w:val="HEADERTEXT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D130F2" w:rsidRDefault="00AE0E2D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  <w:t xml:space="preserve"> 5. Требования пожарной безопасности к системам отопления и вентиляции </w:t>
      </w:r>
    </w:p>
    <w:p w:rsidR="00CD3DB1" w:rsidRPr="00D130F2" w:rsidRDefault="00CD3DB1" w:rsidP="00AE0E2D">
      <w:pPr>
        <w:pStyle w:val="HEADERTEXT"/>
        <w:jc w:val="center"/>
        <w:outlineLvl w:val="3"/>
        <w:rPr>
          <w:rFonts w:ascii="Times New Roman" w:eastAsia="Calibri" w:hAnsi="Times New Roman" w:cs="Times New Roman"/>
          <w:bCs/>
          <w:color w:val="auto"/>
          <w:kern w:val="32"/>
          <w:sz w:val="28"/>
          <w:szCs w:val="28"/>
        </w:rPr>
      </w:pP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5.1. Эксплуатационный и противопожарный режим работы установок (систем) вентиляции должен определяться рабочими инструкциями. В этих инструкциях должны предусматриваться: меры пожарной безопасности, сроки очистки воздуховодов, фильтров, 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огнезадерживающих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клапанов и другого оборудования, а также порядок действия обслуживающего персонала при возникновении пожара или аварии.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5.2. Дежурный персонал, обязан проводить плановые профилактические осмотры и принимать меры к устранению любых неисправностей или нарушений режима их работы, могущих послужить причиной возникновения или распространения пожара.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5.3. При эксплуатации систем вентиляции не разрешается допускать к работе лиц, не прошедших специального обучения и не получивших соответствующих квалификационных удостоверений.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5.4. Хранение в вентиляционных камерах и шахтах какого-либо оборудования или материалов не допускается. Двери вентиляционных камер и шахт должны быть закрыты на замок.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5.5. 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Огнезадерживающие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устройства (заслонки, клапаны и др.) в воздуховодах, устройства блокировки вентиляционных систем с автоматическими установками пожарной сигнализации или пожаротушения, автоматические устройства отключения вентиляции при пожаре должны проверяться в установленные сроки и содержаться в исправном состоянии.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5.6. Перед началом отопительного сезона отопительные приборы и системы должны быть проверены и отремонтированы. Неисправные отопительные приборы к эксплуатации не допускаются.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5.7. При эксплуатации систем отопления и вентиляции запрещается: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работать при неисправных или отключенных приборах контроля и регулирования, а также при их отсутствии;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отключать или снимать </w:t>
      </w:r>
      <w:proofErr w:type="spellStart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огнезадерживающие</w:t>
      </w:r>
      <w:proofErr w:type="spellEnd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устройства;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оставлять двери вентиляционных камер открытыми;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хранить какие-либо материалы в вентиляционных камерах;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закрывать вентиляционные каналы, отверстия и решетки.</w:t>
      </w:r>
    </w:p>
    <w:p w:rsidR="00AE0E2D" w:rsidRPr="00D130F2" w:rsidRDefault="00AE0E2D" w:rsidP="00D130F2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D130F2" w:rsidRDefault="00AE0E2D" w:rsidP="00D130F2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 Требования пожарной безопасности к электроустановкам</w:t>
      </w:r>
    </w:p>
    <w:p w:rsidR="00CD3DB1" w:rsidRPr="00D130F2" w:rsidRDefault="00CD3DB1" w:rsidP="00D130F2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6.1. Монтаж и эксплуатацию электроустановок и электротехнических 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изделий необходимо осуществлять в соответствии с требованиями нормативных документов по пожарной безопасности, в том числе Правилами устройства электроустановок, Правилами технической эксплуатации электроустановок потребителей, Правилами техники безопасности при эксплуатации электроустановок потребителей.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6.2. Электроустановки и бытовые электроприборы в помещениях, в которых по окончании рабочего времени отсутствует дежурный персонал, должны быть обесточены.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Под напряжением должны оставаться дежурное освещение, установки пожаротушения и противопожарного водоснабжения, пожарная и охранно-пожарная сигнализация. Другие электроустановки и электротехнические изделия могут оставаться под напряжением, если это обусловлено их функциональным назначением и предусмотрено требованиями инструкции по эксплуатации.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6.3.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оборудования, результаты замеры оформляются соответствующим актом (протоколом).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6.4. Светильники общего пользования жилых домов должны подвергаться периодическому осмотру и очистке от пыли не реже 2-х раз в год.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6.5. Выключатель электроэнергии чердачных и подвальных помещений должен располагаться за их пределами.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6.6. Объемные самосветящиеся знаки пожарной безопасности с автономным питанием и от электросети, используемые на путях эвакуации (в том числе световые указатели 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Эвакуационный выход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Дверь эвакуационного выхода</w:t>
      </w:r>
      <w:r w:rsid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), должны постоянно находиться в исправном состоянии.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6.7. При эксплуатации действующих электроустановок запрещается: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использовать приемники электрической энергии (</w:t>
      </w:r>
      <w:proofErr w:type="spellStart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электроприемники</w:t>
      </w:r>
      <w:proofErr w:type="spellEnd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) в условиях, не соответствующих требованиям инструкций предприятий - изготовителей или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пользоваться поврежденными розетками, рубильниками, другими </w:t>
      </w:r>
      <w:proofErr w:type="spellStart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электроустановочными</w:t>
      </w:r>
      <w:proofErr w:type="spellEnd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изделиями;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соединять жилы проводов скруткой;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обертывать электролампы бумагой, тканью и другими горючими материалами, а также эксплуатировать светильники со снятыми колпаками (</w:t>
      </w:r>
      <w:proofErr w:type="spellStart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рассеивателями</w:t>
      </w:r>
      <w:proofErr w:type="spellEnd"/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), предусмотренными конструкцией светильника;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оставлять без присмотра включенные в электросеть электроустановки и электротехнические изделия, если это не обусловлено их функциональным назначением и (или) предусмотрено требованиями инструкций по эксплуатации;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располагать светильники на расстоянии менее 0,5 метра от горючих конструкций и материалов;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устраивать кладовки и мастерские в помещениях распределительных устройств и щитов;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AE0E2D" w:rsidRPr="00D130F2" w:rsidRDefault="00AE0E2D" w:rsidP="00D130F2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D130F2" w:rsidRDefault="00AE0E2D" w:rsidP="00D130F2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7. Содержание сетей противопожарного водоснабжения, установок пожарной сигнализации и пожаротушения, систем 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противодымной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защиты</w:t>
      </w:r>
    </w:p>
    <w:p w:rsidR="00CD3DB1" w:rsidRPr="00D130F2" w:rsidRDefault="00CD3DB1" w:rsidP="00D130F2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7.1. Средства противопожарной защиты должны находиться в исправном состоянии и постоянной готовности, соответствовать проектной документации.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7.2. Ответственность за содержание и своевременный ремонт средств пожарной защиты несут:</w:t>
      </w:r>
    </w:p>
    <w:p w:rsidR="00AE0E2D" w:rsidRPr="00D130F2" w:rsidRDefault="00D130F2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собственники имущества;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лица, уполномоченные владеть или распоряжаться имуществом;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лица, в установленном порядке назначенные ответственными за обеспечение пожарной безопасности;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квартиросъемщики или арендаторы объекта.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7.3. Должностные лица, назначенные приказом руководителя объекта, ответственными за пожарную безопасность в муниципальных жилых и общественных зданиях, вспомогательных и других помещениях несут ответственность за сохранность, исправное содержание и постоянную готовность к действию имеющихся средств противопожарной защиты.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7.4. Лицо, ответственное за эксплуатацию систем обязано: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обеспечить поддержание систем в работоспособном состоянии путем своевременного проведения планово-предупредительных ремонтов;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осуществлять контроль за техническим обслуживанием и ремонтом систем;</w:t>
      </w:r>
    </w:p>
    <w:p w:rsidR="00AE0E2D" w:rsidRPr="00D130F2" w:rsidRDefault="005C6E15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- </w:t>
      </w:r>
      <w:r w:rsidR="00AE0E2D"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организовать обучение и разработать для обслуживающего и оперативного (дежурного) персонала инструкции по эксплуатации систем пожарной автоматики, действиям при срабатывании или повреждении автоматических систем извещения и тушения пожара.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7.5. Обслуживающий персонал, обнаруживший неисправность системы обязан немедленно сообщить об этом лицу ответственному за эксплуатацию 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lastRenderedPageBreak/>
        <w:t>системы для принятия необходимых мер по устранению выявленных недостатков.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7.6. В помещении диспетчерского пункта должна быть вывешена инструкция о порядке действий оперативного (дежурного) персонала при получении сигналов о пожаре и неисправности установок (систем) пожарной автоматики. Диспетчерский пункт должен быть обеспечен телефонной связью и исправными электрическими фонарями (не менее 3 штук).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7.7. В жилых зданиях, оснащаемых интегральной автоматизированной системой учета электропотребления, к указанной системе следует, как правило, подключать автоматические пожарные извещатели (дымовые, комбинированные или дифференциально-максимальные), устанавливаемые в общих (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внеквартирных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коридорах).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7.8. Пожарные краны внутреннего противопожарного водопровода должны быть укомплектованы рукавами и стволами. Пожарные рукава должны быть сухими, хорошо скатанными и присоединенными к кранам и стволам.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Необходимо не реже одного раза в 6 месяцев производить перемотку льняных рукавов на новую скатку. На дверце шкафа пожарного крана должны быть указаны: буквенный индекс ПК, порядковый номер пожарного крана, номер телефона для вызова пожарной охраны. При размещении огнетушителей в шкафах пожарных кранов на дверцах их должна быть надпись (знак), указывающая местонахождение огнетушителей. Дверца шкафа пломбируется.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7.9. Кнопки пуска систем 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противодымной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защиты и дистанционные кнопки пуска пожарных насосов, установленные на этажах и в помещениях, должны быть застеклены и иметь четко обозначенную надпись: </w:t>
      </w:r>
      <w:r w:rsid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Пуск вентиляторов </w:t>
      </w:r>
      <w:proofErr w:type="spellStart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противодымной</w:t>
      </w:r>
      <w:proofErr w:type="spellEnd"/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защиты</w:t>
      </w:r>
      <w:r w:rsid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, </w:t>
      </w:r>
      <w:r w:rsid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«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Пуск пожарного насоса</w:t>
      </w:r>
      <w:r w:rsid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»</w:t>
      </w: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.</w:t>
      </w:r>
    </w:p>
    <w:p w:rsidR="00AE0E2D" w:rsidRPr="00D130F2" w:rsidRDefault="00AE0E2D" w:rsidP="00AE0E2D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7.10.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безопасности, действующими в Российской Федерации. Первичные средства пожаротушения должны содержаться в соответствии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AE0E2D" w:rsidRDefault="00AE0E2D" w:rsidP="005C6E15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D130F2">
        <w:rPr>
          <w:rFonts w:ascii="Times New Roman" w:eastAsia="Calibri" w:hAnsi="Times New Roman" w:cs="Times New Roman"/>
          <w:bCs/>
          <w:kern w:val="32"/>
          <w:sz w:val="28"/>
          <w:szCs w:val="28"/>
        </w:rPr>
        <w:t>7.11. Использование запасов воды для нужд пожаротушения и средств пожаротушения не по прямому назначению запрещается.</w:t>
      </w:r>
    </w:p>
    <w:p w:rsidR="005C6E15" w:rsidRPr="005C6E15" w:rsidRDefault="005C6E15" w:rsidP="005C6E15">
      <w:pPr>
        <w:pStyle w:val="FORMATTEXT"/>
        <w:ind w:firstLine="568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AE0E2D" w:rsidRDefault="00AE0E2D" w:rsidP="005C6E15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8. Финансирование мероприятий по содержанию средств обеспечения пожарной безопасности объектов поселения</w:t>
      </w:r>
    </w:p>
    <w:p w:rsidR="005C6E15" w:rsidRPr="005C6E15" w:rsidRDefault="005C6E15" w:rsidP="005C6E15">
      <w:pPr>
        <w:pStyle w:val="FORMATTEXT"/>
        <w:ind w:firstLine="568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964CD9" w:rsidRDefault="00AE0E2D" w:rsidP="00CD3DB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C6E15">
        <w:rPr>
          <w:rFonts w:ascii="Times New Roman" w:eastAsia="Calibri" w:hAnsi="Times New Roman" w:cs="Times New Roman"/>
          <w:bCs/>
          <w:kern w:val="32"/>
          <w:sz w:val="28"/>
          <w:szCs w:val="28"/>
        </w:rPr>
        <w:t>8.1. Финансирование мероприятий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 поселения осуществляется за счет средств бюджета поселения.</w:t>
      </w:r>
    </w:p>
    <w:sectPr w:rsidR="00964CD9" w:rsidSect="00CD3DB1">
      <w:headerReference w:type="default" r:id="rId10"/>
      <w:headerReference w:type="first" r:id="rId11"/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85" w:rsidRDefault="00032785" w:rsidP="00112962">
      <w:pPr>
        <w:spacing w:after="0" w:line="240" w:lineRule="auto"/>
      </w:pPr>
      <w:r>
        <w:separator/>
      </w:r>
    </w:p>
  </w:endnote>
  <w:endnote w:type="continuationSeparator" w:id="0">
    <w:p w:rsidR="00032785" w:rsidRDefault="00032785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85" w:rsidRDefault="00032785" w:rsidP="00112962">
      <w:pPr>
        <w:spacing w:after="0" w:line="240" w:lineRule="auto"/>
      </w:pPr>
      <w:r>
        <w:separator/>
      </w:r>
    </w:p>
  </w:footnote>
  <w:footnote w:type="continuationSeparator" w:id="0">
    <w:p w:rsidR="00032785" w:rsidRDefault="00032785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24" w:rsidRPr="00F247A6" w:rsidRDefault="005B7E24" w:rsidP="00141D39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24" w:rsidRDefault="005B7E24" w:rsidP="00141D39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D65D58"/>
    <w:multiLevelType w:val="multilevel"/>
    <w:tmpl w:val="CCE2B50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2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7EB"/>
    <w:multiLevelType w:val="hybridMultilevel"/>
    <w:tmpl w:val="20C69F86"/>
    <w:lvl w:ilvl="0" w:tplc="9210DCEE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87E7662"/>
    <w:multiLevelType w:val="hybridMultilevel"/>
    <w:tmpl w:val="A9F0D6F2"/>
    <w:lvl w:ilvl="0" w:tplc="A38CD3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A14D440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5888B43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F8EAADD8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E4FE94CC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DC5445B0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E8D0F368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9CEA6362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1294F73C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5">
    <w:nsid w:val="0A0B6CE1"/>
    <w:multiLevelType w:val="hybridMultilevel"/>
    <w:tmpl w:val="907ED6EA"/>
    <w:lvl w:ilvl="0" w:tplc="9118E6A2">
      <w:start w:val="1"/>
      <w:numFmt w:val="decimal"/>
      <w:lvlText w:val="%1)"/>
      <w:lvlJc w:val="left"/>
      <w:pPr>
        <w:ind w:left="11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3F2FA38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CCE88BA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0E1CA21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203040EA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B760790A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0BCE2392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FF90F64C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6BB8D52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6">
    <w:nsid w:val="0B6720A8"/>
    <w:multiLevelType w:val="hybridMultilevel"/>
    <w:tmpl w:val="E452B5CA"/>
    <w:lvl w:ilvl="0" w:tplc="904E68AE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10BCA2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40684C5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D0C2440C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0430FDE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699614D4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7C46E84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E6D0509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A58463FE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7">
    <w:nsid w:val="0C2B7692"/>
    <w:multiLevelType w:val="hybridMultilevel"/>
    <w:tmpl w:val="6FAE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A3ED3"/>
    <w:multiLevelType w:val="hybridMultilevel"/>
    <w:tmpl w:val="9912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C7682"/>
    <w:multiLevelType w:val="hybridMultilevel"/>
    <w:tmpl w:val="67DCDB38"/>
    <w:lvl w:ilvl="0" w:tplc="70DAC304">
      <w:start w:val="1"/>
      <w:numFmt w:val="decimal"/>
      <w:lvlText w:val="%1)"/>
      <w:lvlJc w:val="left"/>
      <w:pPr>
        <w:ind w:left="1428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2C261DF"/>
    <w:multiLevelType w:val="hybridMultilevel"/>
    <w:tmpl w:val="ECDEA8B0"/>
    <w:lvl w:ilvl="0" w:tplc="CA1E9AA4">
      <w:start w:val="19"/>
      <w:numFmt w:val="decimal"/>
      <w:lvlText w:val="%1."/>
      <w:lvlJc w:val="left"/>
      <w:pPr>
        <w:ind w:left="866" w:hanging="375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>
    <w:nsid w:val="1643490A"/>
    <w:multiLevelType w:val="multilevel"/>
    <w:tmpl w:val="CC3EE6B8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2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1E640DD9"/>
    <w:multiLevelType w:val="multilevel"/>
    <w:tmpl w:val="C4707A86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14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2567937"/>
    <w:multiLevelType w:val="multilevel"/>
    <w:tmpl w:val="0A1AFC08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6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001"/>
    <w:multiLevelType w:val="multilevel"/>
    <w:tmpl w:val="79B453D8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8">
    <w:nsid w:val="336A3274"/>
    <w:multiLevelType w:val="multilevel"/>
    <w:tmpl w:val="ECE0E310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9">
    <w:nsid w:val="3C4266E8"/>
    <w:multiLevelType w:val="hybridMultilevel"/>
    <w:tmpl w:val="52EA52A2"/>
    <w:lvl w:ilvl="0" w:tplc="9CCA6B50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19081D8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E39A169A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863AF252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F58EF5E2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8D242CC0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15D05582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D9D66D62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C30C293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20">
    <w:nsid w:val="3CAF3B1B"/>
    <w:multiLevelType w:val="multilevel"/>
    <w:tmpl w:val="79088560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21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3">
    <w:nsid w:val="47832FA1"/>
    <w:multiLevelType w:val="multilevel"/>
    <w:tmpl w:val="5C7EA9F2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24">
    <w:nsid w:val="48552C40"/>
    <w:multiLevelType w:val="multilevel"/>
    <w:tmpl w:val="517A25F0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25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A85BB4"/>
    <w:multiLevelType w:val="hybridMultilevel"/>
    <w:tmpl w:val="EF7CE8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7DE241D"/>
    <w:multiLevelType w:val="multilevel"/>
    <w:tmpl w:val="BA5E5A5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35F12A8"/>
    <w:multiLevelType w:val="hybridMultilevel"/>
    <w:tmpl w:val="C9AA2F22"/>
    <w:lvl w:ilvl="0" w:tplc="9538072E">
      <w:start w:val="20"/>
      <w:numFmt w:val="decimal"/>
      <w:lvlText w:val="%1."/>
      <w:lvlJc w:val="left"/>
      <w:pPr>
        <w:ind w:left="17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0">
    <w:nsid w:val="6409778E"/>
    <w:multiLevelType w:val="hybridMultilevel"/>
    <w:tmpl w:val="B2B2F632"/>
    <w:lvl w:ilvl="0" w:tplc="21F666A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78491F"/>
    <w:multiLevelType w:val="hybridMultilevel"/>
    <w:tmpl w:val="FCD2B330"/>
    <w:lvl w:ilvl="0" w:tplc="BCEE83AA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E7AAC06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BE0A8C8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AC42CD42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D8445012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3DB6C80A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C1D6C2CE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E11A52D0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7DB883B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32">
    <w:nsid w:val="67F748D2"/>
    <w:multiLevelType w:val="hybridMultilevel"/>
    <w:tmpl w:val="7FFC6532"/>
    <w:lvl w:ilvl="0" w:tplc="DEDE7C72">
      <w:start w:val="2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C2E6416"/>
    <w:multiLevelType w:val="hybridMultilevel"/>
    <w:tmpl w:val="D8164D44"/>
    <w:lvl w:ilvl="0" w:tplc="A184B980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w w:val="100"/>
        <w:lang w:val="ru-RU" w:eastAsia="en-US" w:bidi="ar-SA"/>
      </w:rPr>
    </w:lvl>
    <w:lvl w:ilvl="1" w:tplc="020CE368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9B826C4E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4BBCEA78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9244D0CA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50FA076C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9EE3494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46C9D6C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E2AA4C06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34">
    <w:nsid w:val="6C566B92"/>
    <w:multiLevelType w:val="hybridMultilevel"/>
    <w:tmpl w:val="CE36A2C2"/>
    <w:lvl w:ilvl="0" w:tplc="6A2CA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2A98"/>
    <w:multiLevelType w:val="hybridMultilevel"/>
    <w:tmpl w:val="EA42AEFC"/>
    <w:lvl w:ilvl="0" w:tplc="A6D00B0C">
      <w:start w:val="1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5478E"/>
    <w:multiLevelType w:val="hybridMultilevel"/>
    <w:tmpl w:val="6A50EC64"/>
    <w:lvl w:ilvl="0" w:tplc="41F0FDF0">
      <w:start w:val="14"/>
      <w:numFmt w:val="decimal"/>
      <w:lvlText w:val="%1."/>
      <w:lvlJc w:val="left"/>
      <w:pPr>
        <w:ind w:left="8739" w:hanging="375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65FC6"/>
    <w:multiLevelType w:val="hybridMultilevel"/>
    <w:tmpl w:val="EDB247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E51C2"/>
    <w:multiLevelType w:val="hybridMultilevel"/>
    <w:tmpl w:val="0CD6E8E2"/>
    <w:lvl w:ilvl="0" w:tplc="9538072E">
      <w:start w:val="20"/>
      <w:numFmt w:val="decimal"/>
      <w:lvlText w:val="%1."/>
      <w:lvlJc w:val="left"/>
      <w:pPr>
        <w:ind w:left="108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37"/>
  </w:num>
  <w:num w:numId="4">
    <w:abstractNumId w:val="25"/>
  </w:num>
  <w:num w:numId="5">
    <w:abstractNumId w:val="0"/>
  </w:num>
  <w:num w:numId="6">
    <w:abstractNumId w:val="16"/>
  </w:num>
  <w:num w:numId="7">
    <w:abstractNumId w:val="2"/>
  </w:num>
  <w:num w:numId="8">
    <w:abstractNumId w:val="21"/>
  </w:num>
  <w:num w:numId="9">
    <w:abstractNumId w:val="12"/>
  </w:num>
  <w:num w:numId="10">
    <w:abstractNumId w:val="14"/>
  </w:num>
  <w:num w:numId="11">
    <w:abstractNumId w:val="3"/>
  </w:num>
  <w:num w:numId="12">
    <w:abstractNumId w:val="32"/>
  </w:num>
  <w:num w:numId="13">
    <w:abstractNumId w:val="27"/>
  </w:num>
  <w:num w:numId="14">
    <w:abstractNumId w:val="38"/>
  </w:num>
  <w:num w:numId="15">
    <w:abstractNumId w:val="34"/>
  </w:num>
  <w:num w:numId="16">
    <w:abstractNumId w:val="30"/>
  </w:num>
  <w:num w:numId="17">
    <w:abstractNumId w:val="35"/>
  </w:num>
  <w:num w:numId="18">
    <w:abstractNumId w:val="36"/>
  </w:num>
  <w:num w:numId="19">
    <w:abstractNumId w:val="9"/>
  </w:num>
  <w:num w:numId="20">
    <w:abstractNumId w:val="26"/>
  </w:num>
  <w:num w:numId="21">
    <w:abstractNumId w:val="7"/>
  </w:num>
  <w:num w:numId="22">
    <w:abstractNumId w:val="39"/>
  </w:num>
  <w:num w:numId="23">
    <w:abstractNumId w:val="28"/>
  </w:num>
  <w:num w:numId="24">
    <w:abstractNumId w:val="10"/>
  </w:num>
  <w:num w:numId="25">
    <w:abstractNumId w:val="8"/>
  </w:num>
  <w:num w:numId="26">
    <w:abstractNumId w:val="4"/>
  </w:num>
  <w:num w:numId="27">
    <w:abstractNumId w:val="18"/>
  </w:num>
  <w:num w:numId="28">
    <w:abstractNumId w:val="23"/>
  </w:num>
  <w:num w:numId="29">
    <w:abstractNumId w:val="13"/>
  </w:num>
  <w:num w:numId="30">
    <w:abstractNumId w:val="1"/>
  </w:num>
  <w:num w:numId="31">
    <w:abstractNumId w:val="11"/>
  </w:num>
  <w:num w:numId="32">
    <w:abstractNumId w:val="31"/>
  </w:num>
  <w:num w:numId="33">
    <w:abstractNumId w:val="15"/>
  </w:num>
  <w:num w:numId="34">
    <w:abstractNumId w:val="19"/>
  </w:num>
  <w:num w:numId="35">
    <w:abstractNumId w:val="24"/>
  </w:num>
  <w:num w:numId="36">
    <w:abstractNumId w:val="6"/>
  </w:num>
  <w:num w:numId="37">
    <w:abstractNumId w:val="20"/>
  </w:num>
  <w:num w:numId="38">
    <w:abstractNumId w:val="5"/>
  </w:num>
  <w:num w:numId="39">
    <w:abstractNumId w:val="17"/>
  </w:num>
  <w:num w:numId="40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3"/>
    <w:rsid w:val="00001694"/>
    <w:rsid w:val="0000188C"/>
    <w:rsid w:val="0000205B"/>
    <w:rsid w:val="000021F8"/>
    <w:rsid w:val="0000270B"/>
    <w:rsid w:val="000132AA"/>
    <w:rsid w:val="000145C1"/>
    <w:rsid w:val="00016649"/>
    <w:rsid w:val="00021EC0"/>
    <w:rsid w:val="00022F43"/>
    <w:rsid w:val="00023B60"/>
    <w:rsid w:val="00030B31"/>
    <w:rsid w:val="00032498"/>
    <w:rsid w:val="00032785"/>
    <w:rsid w:val="00032E79"/>
    <w:rsid w:val="0003665F"/>
    <w:rsid w:val="00036B2E"/>
    <w:rsid w:val="000373BD"/>
    <w:rsid w:val="00037787"/>
    <w:rsid w:val="000405CE"/>
    <w:rsid w:val="0004292E"/>
    <w:rsid w:val="000431F2"/>
    <w:rsid w:val="00044248"/>
    <w:rsid w:val="00045167"/>
    <w:rsid w:val="00047B6F"/>
    <w:rsid w:val="00047EA4"/>
    <w:rsid w:val="0005055D"/>
    <w:rsid w:val="00056CE6"/>
    <w:rsid w:val="00060690"/>
    <w:rsid w:val="00062E70"/>
    <w:rsid w:val="00063714"/>
    <w:rsid w:val="000641EB"/>
    <w:rsid w:val="000652B7"/>
    <w:rsid w:val="00067A4A"/>
    <w:rsid w:val="00070797"/>
    <w:rsid w:val="00072685"/>
    <w:rsid w:val="000751D5"/>
    <w:rsid w:val="0007652E"/>
    <w:rsid w:val="00080663"/>
    <w:rsid w:val="0008121D"/>
    <w:rsid w:val="000823F3"/>
    <w:rsid w:val="00095562"/>
    <w:rsid w:val="000A7F91"/>
    <w:rsid w:val="000B1404"/>
    <w:rsid w:val="000B4E8C"/>
    <w:rsid w:val="000B50B0"/>
    <w:rsid w:val="000B5896"/>
    <w:rsid w:val="000B7B90"/>
    <w:rsid w:val="000C0798"/>
    <w:rsid w:val="000C11E5"/>
    <w:rsid w:val="000C64BD"/>
    <w:rsid w:val="000D060D"/>
    <w:rsid w:val="000D2C54"/>
    <w:rsid w:val="000D2D94"/>
    <w:rsid w:val="000D5C10"/>
    <w:rsid w:val="000D650F"/>
    <w:rsid w:val="000E004F"/>
    <w:rsid w:val="000E1F2E"/>
    <w:rsid w:val="000E3B48"/>
    <w:rsid w:val="000E43F4"/>
    <w:rsid w:val="000E5748"/>
    <w:rsid w:val="000E5895"/>
    <w:rsid w:val="000F2488"/>
    <w:rsid w:val="000F4131"/>
    <w:rsid w:val="000F43FF"/>
    <w:rsid w:val="00100AF5"/>
    <w:rsid w:val="00101E5F"/>
    <w:rsid w:val="0010243B"/>
    <w:rsid w:val="001110A2"/>
    <w:rsid w:val="0011132B"/>
    <w:rsid w:val="00112962"/>
    <w:rsid w:val="001139F1"/>
    <w:rsid w:val="00114946"/>
    <w:rsid w:val="0011526A"/>
    <w:rsid w:val="00116B26"/>
    <w:rsid w:val="001174EC"/>
    <w:rsid w:val="00117E38"/>
    <w:rsid w:val="00121360"/>
    <w:rsid w:val="0012150E"/>
    <w:rsid w:val="00123466"/>
    <w:rsid w:val="00123E14"/>
    <w:rsid w:val="00125081"/>
    <w:rsid w:val="00126168"/>
    <w:rsid w:val="0012643D"/>
    <w:rsid w:val="00126A4C"/>
    <w:rsid w:val="00127FE3"/>
    <w:rsid w:val="00130E40"/>
    <w:rsid w:val="0013124E"/>
    <w:rsid w:val="0013135F"/>
    <w:rsid w:val="0013350A"/>
    <w:rsid w:val="001413A0"/>
    <w:rsid w:val="00141D39"/>
    <w:rsid w:val="0014581D"/>
    <w:rsid w:val="00146A5C"/>
    <w:rsid w:val="0015068A"/>
    <w:rsid w:val="00153DDD"/>
    <w:rsid w:val="00155D91"/>
    <w:rsid w:val="00160CB0"/>
    <w:rsid w:val="00160CDE"/>
    <w:rsid w:val="001638F4"/>
    <w:rsid w:val="001642D1"/>
    <w:rsid w:val="00164EC7"/>
    <w:rsid w:val="001659DB"/>
    <w:rsid w:val="00166109"/>
    <w:rsid w:val="001702F8"/>
    <w:rsid w:val="00170DDC"/>
    <w:rsid w:val="00177B1F"/>
    <w:rsid w:val="00183D79"/>
    <w:rsid w:val="00186FB7"/>
    <w:rsid w:val="00192403"/>
    <w:rsid w:val="0019282D"/>
    <w:rsid w:val="00194C88"/>
    <w:rsid w:val="00195693"/>
    <w:rsid w:val="00195F4C"/>
    <w:rsid w:val="001A1314"/>
    <w:rsid w:val="001A51C7"/>
    <w:rsid w:val="001A6AD1"/>
    <w:rsid w:val="001A71B4"/>
    <w:rsid w:val="001B18EF"/>
    <w:rsid w:val="001B192E"/>
    <w:rsid w:val="001B26A6"/>
    <w:rsid w:val="001B4CFE"/>
    <w:rsid w:val="001B6F88"/>
    <w:rsid w:val="001B7F00"/>
    <w:rsid w:val="001C1F19"/>
    <w:rsid w:val="001C2F6B"/>
    <w:rsid w:val="001C6A04"/>
    <w:rsid w:val="001D3A11"/>
    <w:rsid w:val="001D730F"/>
    <w:rsid w:val="001E0B25"/>
    <w:rsid w:val="001E1529"/>
    <w:rsid w:val="001E440A"/>
    <w:rsid w:val="001E53AA"/>
    <w:rsid w:val="001E602D"/>
    <w:rsid w:val="001E7327"/>
    <w:rsid w:val="001F0FF1"/>
    <w:rsid w:val="001F1CDE"/>
    <w:rsid w:val="001F385E"/>
    <w:rsid w:val="0020462E"/>
    <w:rsid w:val="00215938"/>
    <w:rsid w:val="00215A1C"/>
    <w:rsid w:val="00217052"/>
    <w:rsid w:val="00217ADB"/>
    <w:rsid w:val="002255C1"/>
    <w:rsid w:val="00225FA7"/>
    <w:rsid w:val="00230892"/>
    <w:rsid w:val="002329FD"/>
    <w:rsid w:val="00233CC7"/>
    <w:rsid w:val="0024165D"/>
    <w:rsid w:val="00247180"/>
    <w:rsid w:val="002479DA"/>
    <w:rsid w:val="0025124C"/>
    <w:rsid w:val="00252D1A"/>
    <w:rsid w:val="00252E72"/>
    <w:rsid w:val="002540BF"/>
    <w:rsid w:val="0025477B"/>
    <w:rsid w:val="002572AA"/>
    <w:rsid w:val="002602A1"/>
    <w:rsid w:val="002607EE"/>
    <w:rsid w:val="0026447E"/>
    <w:rsid w:val="002649FC"/>
    <w:rsid w:val="00266039"/>
    <w:rsid w:val="0027186F"/>
    <w:rsid w:val="00271FD4"/>
    <w:rsid w:val="00273D8B"/>
    <w:rsid w:val="0027431A"/>
    <w:rsid w:val="00274D28"/>
    <w:rsid w:val="00282473"/>
    <w:rsid w:val="002835FB"/>
    <w:rsid w:val="00284BCE"/>
    <w:rsid w:val="002856D4"/>
    <w:rsid w:val="00286EAD"/>
    <w:rsid w:val="00290631"/>
    <w:rsid w:val="00294D74"/>
    <w:rsid w:val="00295B13"/>
    <w:rsid w:val="002A247B"/>
    <w:rsid w:val="002B45FA"/>
    <w:rsid w:val="002B5204"/>
    <w:rsid w:val="002B56E9"/>
    <w:rsid w:val="002B6CE8"/>
    <w:rsid w:val="002B766E"/>
    <w:rsid w:val="002C5850"/>
    <w:rsid w:val="002C6FDC"/>
    <w:rsid w:val="002C71E3"/>
    <w:rsid w:val="002D719A"/>
    <w:rsid w:val="002E28A3"/>
    <w:rsid w:val="002E4940"/>
    <w:rsid w:val="002E4E16"/>
    <w:rsid w:val="002E52EB"/>
    <w:rsid w:val="002E661D"/>
    <w:rsid w:val="002E7B14"/>
    <w:rsid w:val="002F01D4"/>
    <w:rsid w:val="002F089A"/>
    <w:rsid w:val="002F15B9"/>
    <w:rsid w:val="002F2A9D"/>
    <w:rsid w:val="002F673A"/>
    <w:rsid w:val="0030315D"/>
    <w:rsid w:val="00303313"/>
    <w:rsid w:val="003036E2"/>
    <w:rsid w:val="00304ED6"/>
    <w:rsid w:val="00306AF5"/>
    <w:rsid w:val="003109ED"/>
    <w:rsid w:val="00311EEB"/>
    <w:rsid w:val="003122F3"/>
    <w:rsid w:val="00313B32"/>
    <w:rsid w:val="0031421D"/>
    <w:rsid w:val="00314346"/>
    <w:rsid w:val="003160A3"/>
    <w:rsid w:val="003206FE"/>
    <w:rsid w:val="00320E92"/>
    <w:rsid w:val="00323FB2"/>
    <w:rsid w:val="003255A2"/>
    <w:rsid w:val="00331BCF"/>
    <w:rsid w:val="00331C30"/>
    <w:rsid w:val="00332E4E"/>
    <w:rsid w:val="003347F2"/>
    <w:rsid w:val="00334BE9"/>
    <w:rsid w:val="00335452"/>
    <w:rsid w:val="00337D36"/>
    <w:rsid w:val="00341734"/>
    <w:rsid w:val="00343C83"/>
    <w:rsid w:val="003479FE"/>
    <w:rsid w:val="00350872"/>
    <w:rsid w:val="00362E59"/>
    <w:rsid w:val="00363BA6"/>
    <w:rsid w:val="00365F47"/>
    <w:rsid w:val="00367F67"/>
    <w:rsid w:val="00370234"/>
    <w:rsid w:val="00370332"/>
    <w:rsid w:val="00370373"/>
    <w:rsid w:val="00370A49"/>
    <w:rsid w:val="00370DFA"/>
    <w:rsid w:val="00370FD2"/>
    <w:rsid w:val="00372470"/>
    <w:rsid w:val="00373F1D"/>
    <w:rsid w:val="0037703E"/>
    <w:rsid w:val="0038016A"/>
    <w:rsid w:val="0038141B"/>
    <w:rsid w:val="00386695"/>
    <w:rsid w:val="00387B9F"/>
    <w:rsid w:val="00390730"/>
    <w:rsid w:val="00395840"/>
    <w:rsid w:val="00395B38"/>
    <w:rsid w:val="003A26A0"/>
    <w:rsid w:val="003A297D"/>
    <w:rsid w:val="003A3026"/>
    <w:rsid w:val="003A6053"/>
    <w:rsid w:val="003A68C1"/>
    <w:rsid w:val="003B0E09"/>
    <w:rsid w:val="003B5163"/>
    <w:rsid w:val="003B78B2"/>
    <w:rsid w:val="003B7C4F"/>
    <w:rsid w:val="003C0D17"/>
    <w:rsid w:val="003C0E0E"/>
    <w:rsid w:val="003C0FED"/>
    <w:rsid w:val="003C5518"/>
    <w:rsid w:val="003C673C"/>
    <w:rsid w:val="003C7530"/>
    <w:rsid w:val="003C77E1"/>
    <w:rsid w:val="003D1D54"/>
    <w:rsid w:val="003D5C7C"/>
    <w:rsid w:val="003D6861"/>
    <w:rsid w:val="003D6904"/>
    <w:rsid w:val="003D6A20"/>
    <w:rsid w:val="003D7988"/>
    <w:rsid w:val="003D7BE2"/>
    <w:rsid w:val="003E12E4"/>
    <w:rsid w:val="003E506F"/>
    <w:rsid w:val="003E6090"/>
    <w:rsid w:val="003F209C"/>
    <w:rsid w:val="003F39FA"/>
    <w:rsid w:val="003F7D94"/>
    <w:rsid w:val="004009FB"/>
    <w:rsid w:val="00401CB9"/>
    <w:rsid w:val="00401DFB"/>
    <w:rsid w:val="004021E0"/>
    <w:rsid w:val="00407B64"/>
    <w:rsid w:val="0041453E"/>
    <w:rsid w:val="004205C0"/>
    <w:rsid w:val="00427B74"/>
    <w:rsid w:val="0043425F"/>
    <w:rsid w:val="00434BD1"/>
    <w:rsid w:val="00436BDA"/>
    <w:rsid w:val="00437746"/>
    <w:rsid w:val="00440CE9"/>
    <w:rsid w:val="004442DC"/>
    <w:rsid w:val="004476D3"/>
    <w:rsid w:val="00452E26"/>
    <w:rsid w:val="0045452D"/>
    <w:rsid w:val="004612E5"/>
    <w:rsid w:val="0046456F"/>
    <w:rsid w:val="00464B2F"/>
    <w:rsid w:val="004664BD"/>
    <w:rsid w:val="00466F76"/>
    <w:rsid w:val="0046797F"/>
    <w:rsid w:val="00470F6D"/>
    <w:rsid w:val="00472753"/>
    <w:rsid w:val="0047340E"/>
    <w:rsid w:val="00474BE8"/>
    <w:rsid w:val="00474E9B"/>
    <w:rsid w:val="0047508E"/>
    <w:rsid w:val="00475C22"/>
    <w:rsid w:val="004766A5"/>
    <w:rsid w:val="0048009E"/>
    <w:rsid w:val="00482D55"/>
    <w:rsid w:val="00486031"/>
    <w:rsid w:val="0049096B"/>
    <w:rsid w:val="004918B0"/>
    <w:rsid w:val="00491DA7"/>
    <w:rsid w:val="0049272A"/>
    <w:rsid w:val="0049399E"/>
    <w:rsid w:val="004956EA"/>
    <w:rsid w:val="004A16A1"/>
    <w:rsid w:val="004A2F86"/>
    <w:rsid w:val="004A3AA4"/>
    <w:rsid w:val="004A5988"/>
    <w:rsid w:val="004A5D65"/>
    <w:rsid w:val="004A6848"/>
    <w:rsid w:val="004B1973"/>
    <w:rsid w:val="004B6A1D"/>
    <w:rsid w:val="004B747A"/>
    <w:rsid w:val="004B773B"/>
    <w:rsid w:val="004C26C7"/>
    <w:rsid w:val="004C4ED0"/>
    <w:rsid w:val="004C7028"/>
    <w:rsid w:val="004D1822"/>
    <w:rsid w:val="004D2B1E"/>
    <w:rsid w:val="004D562D"/>
    <w:rsid w:val="004D6E75"/>
    <w:rsid w:val="004D7833"/>
    <w:rsid w:val="004D7CCE"/>
    <w:rsid w:val="004E3ACB"/>
    <w:rsid w:val="004F07F2"/>
    <w:rsid w:val="004F520C"/>
    <w:rsid w:val="004F6958"/>
    <w:rsid w:val="004F7406"/>
    <w:rsid w:val="005036C4"/>
    <w:rsid w:val="00510FD1"/>
    <w:rsid w:val="0051461B"/>
    <w:rsid w:val="005210EE"/>
    <w:rsid w:val="00521695"/>
    <w:rsid w:val="00521B63"/>
    <w:rsid w:val="00522AC5"/>
    <w:rsid w:val="00527FDC"/>
    <w:rsid w:val="00530290"/>
    <w:rsid w:val="00531B66"/>
    <w:rsid w:val="00531ED3"/>
    <w:rsid w:val="005342B6"/>
    <w:rsid w:val="00535942"/>
    <w:rsid w:val="00537FAB"/>
    <w:rsid w:val="00540F3B"/>
    <w:rsid w:val="00540FCE"/>
    <w:rsid w:val="00550D7F"/>
    <w:rsid w:val="00551A83"/>
    <w:rsid w:val="0055501C"/>
    <w:rsid w:val="005610A3"/>
    <w:rsid w:val="00561587"/>
    <w:rsid w:val="005651EB"/>
    <w:rsid w:val="00570744"/>
    <w:rsid w:val="005713D4"/>
    <w:rsid w:val="00576A3E"/>
    <w:rsid w:val="0058108D"/>
    <w:rsid w:val="00582F21"/>
    <w:rsid w:val="00584331"/>
    <w:rsid w:val="005870CA"/>
    <w:rsid w:val="005870D9"/>
    <w:rsid w:val="0059030D"/>
    <w:rsid w:val="00590A1A"/>
    <w:rsid w:val="00590B5E"/>
    <w:rsid w:val="00592231"/>
    <w:rsid w:val="0059407C"/>
    <w:rsid w:val="005963C9"/>
    <w:rsid w:val="00596DEE"/>
    <w:rsid w:val="005A2D30"/>
    <w:rsid w:val="005A68D6"/>
    <w:rsid w:val="005B0388"/>
    <w:rsid w:val="005B0942"/>
    <w:rsid w:val="005B11FC"/>
    <w:rsid w:val="005B127C"/>
    <w:rsid w:val="005B2B4B"/>
    <w:rsid w:val="005B4AC5"/>
    <w:rsid w:val="005B7E24"/>
    <w:rsid w:val="005C008C"/>
    <w:rsid w:val="005C28A7"/>
    <w:rsid w:val="005C3C0A"/>
    <w:rsid w:val="005C3D43"/>
    <w:rsid w:val="005C6E15"/>
    <w:rsid w:val="005D0D44"/>
    <w:rsid w:val="005D37F4"/>
    <w:rsid w:val="005D3E96"/>
    <w:rsid w:val="005D76AD"/>
    <w:rsid w:val="005D7B5F"/>
    <w:rsid w:val="005E2344"/>
    <w:rsid w:val="005E3937"/>
    <w:rsid w:val="005E48D5"/>
    <w:rsid w:val="005F0140"/>
    <w:rsid w:val="005F2BDE"/>
    <w:rsid w:val="005F476C"/>
    <w:rsid w:val="005F649A"/>
    <w:rsid w:val="005F666B"/>
    <w:rsid w:val="00602CBE"/>
    <w:rsid w:val="00602E3F"/>
    <w:rsid w:val="0060348D"/>
    <w:rsid w:val="006106D9"/>
    <w:rsid w:val="006107E2"/>
    <w:rsid w:val="00610DEB"/>
    <w:rsid w:val="006118D5"/>
    <w:rsid w:val="00612C3B"/>
    <w:rsid w:val="00614B14"/>
    <w:rsid w:val="00616893"/>
    <w:rsid w:val="00616CB7"/>
    <w:rsid w:val="006179F1"/>
    <w:rsid w:val="006226E2"/>
    <w:rsid w:val="00625353"/>
    <w:rsid w:val="00626DB7"/>
    <w:rsid w:val="00634441"/>
    <w:rsid w:val="00636ED4"/>
    <w:rsid w:val="0063779A"/>
    <w:rsid w:val="00646548"/>
    <w:rsid w:val="0065087F"/>
    <w:rsid w:val="00653AED"/>
    <w:rsid w:val="00653D5D"/>
    <w:rsid w:val="0066021C"/>
    <w:rsid w:val="00662348"/>
    <w:rsid w:val="0066242A"/>
    <w:rsid w:val="00663AAF"/>
    <w:rsid w:val="00664092"/>
    <w:rsid w:val="00676AF2"/>
    <w:rsid w:val="00677EDC"/>
    <w:rsid w:val="00682CBD"/>
    <w:rsid w:val="006840A6"/>
    <w:rsid w:val="00684FA1"/>
    <w:rsid w:val="006856B1"/>
    <w:rsid w:val="006873AB"/>
    <w:rsid w:val="006873BF"/>
    <w:rsid w:val="0068751B"/>
    <w:rsid w:val="006911C0"/>
    <w:rsid w:val="00693C8A"/>
    <w:rsid w:val="006940EE"/>
    <w:rsid w:val="00696238"/>
    <w:rsid w:val="0069668A"/>
    <w:rsid w:val="006A03B0"/>
    <w:rsid w:val="006A107F"/>
    <w:rsid w:val="006A1555"/>
    <w:rsid w:val="006A1958"/>
    <w:rsid w:val="006A1ACA"/>
    <w:rsid w:val="006A4182"/>
    <w:rsid w:val="006A6777"/>
    <w:rsid w:val="006A6834"/>
    <w:rsid w:val="006A74EF"/>
    <w:rsid w:val="006B1EF9"/>
    <w:rsid w:val="006B7281"/>
    <w:rsid w:val="006C0767"/>
    <w:rsid w:val="006C0E27"/>
    <w:rsid w:val="006C1CB7"/>
    <w:rsid w:val="006C37A7"/>
    <w:rsid w:val="006C5F10"/>
    <w:rsid w:val="006C7D0A"/>
    <w:rsid w:val="006C7E2B"/>
    <w:rsid w:val="006D08CC"/>
    <w:rsid w:val="006D27B0"/>
    <w:rsid w:val="006D4159"/>
    <w:rsid w:val="006D4391"/>
    <w:rsid w:val="006D4930"/>
    <w:rsid w:val="006E2259"/>
    <w:rsid w:val="006E5755"/>
    <w:rsid w:val="006E6E6C"/>
    <w:rsid w:val="006F5AA1"/>
    <w:rsid w:val="006F66DA"/>
    <w:rsid w:val="0070505C"/>
    <w:rsid w:val="00705A24"/>
    <w:rsid w:val="00711D29"/>
    <w:rsid w:val="007164AE"/>
    <w:rsid w:val="007179B8"/>
    <w:rsid w:val="00724A0D"/>
    <w:rsid w:val="00727ED3"/>
    <w:rsid w:val="00730B8A"/>
    <w:rsid w:val="0073457A"/>
    <w:rsid w:val="0073512F"/>
    <w:rsid w:val="007428D8"/>
    <w:rsid w:val="00743149"/>
    <w:rsid w:val="007456C1"/>
    <w:rsid w:val="00746036"/>
    <w:rsid w:val="0075311D"/>
    <w:rsid w:val="00755D10"/>
    <w:rsid w:val="00757E73"/>
    <w:rsid w:val="0076355D"/>
    <w:rsid w:val="00771C9A"/>
    <w:rsid w:val="0077236E"/>
    <w:rsid w:val="00776E10"/>
    <w:rsid w:val="007800A6"/>
    <w:rsid w:val="00783110"/>
    <w:rsid w:val="00784CFA"/>
    <w:rsid w:val="0078614F"/>
    <w:rsid w:val="00791198"/>
    <w:rsid w:val="00792110"/>
    <w:rsid w:val="00792750"/>
    <w:rsid w:val="00792CE9"/>
    <w:rsid w:val="007931BA"/>
    <w:rsid w:val="007943DF"/>
    <w:rsid w:val="007954D5"/>
    <w:rsid w:val="007957C9"/>
    <w:rsid w:val="007A1B3B"/>
    <w:rsid w:val="007A343B"/>
    <w:rsid w:val="007B7CFB"/>
    <w:rsid w:val="007C2D03"/>
    <w:rsid w:val="007C4B5B"/>
    <w:rsid w:val="007D0FAE"/>
    <w:rsid w:val="007D3966"/>
    <w:rsid w:val="007D7979"/>
    <w:rsid w:val="007E4FA7"/>
    <w:rsid w:val="007F3767"/>
    <w:rsid w:val="007F4536"/>
    <w:rsid w:val="007F5E72"/>
    <w:rsid w:val="007F64FF"/>
    <w:rsid w:val="00801617"/>
    <w:rsid w:val="0080217B"/>
    <w:rsid w:val="008029B1"/>
    <w:rsid w:val="00803797"/>
    <w:rsid w:val="0080500E"/>
    <w:rsid w:val="00807FF1"/>
    <w:rsid w:val="0081072C"/>
    <w:rsid w:val="00811BBD"/>
    <w:rsid w:val="00813083"/>
    <w:rsid w:val="00813875"/>
    <w:rsid w:val="00814E14"/>
    <w:rsid w:val="00817936"/>
    <w:rsid w:val="00820097"/>
    <w:rsid w:val="00821C3E"/>
    <w:rsid w:val="00822606"/>
    <w:rsid w:val="00823C42"/>
    <w:rsid w:val="00833957"/>
    <w:rsid w:val="008359D2"/>
    <w:rsid w:val="00836732"/>
    <w:rsid w:val="0083695F"/>
    <w:rsid w:val="00844276"/>
    <w:rsid w:val="0084542F"/>
    <w:rsid w:val="008467FC"/>
    <w:rsid w:val="008472F9"/>
    <w:rsid w:val="008511CA"/>
    <w:rsid w:val="00852DB4"/>
    <w:rsid w:val="00853D79"/>
    <w:rsid w:val="00854D26"/>
    <w:rsid w:val="00854D9E"/>
    <w:rsid w:val="0085686B"/>
    <w:rsid w:val="008609FB"/>
    <w:rsid w:val="0086254F"/>
    <w:rsid w:val="00863424"/>
    <w:rsid w:val="00863CB0"/>
    <w:rsid w:val="00864567"/>
    <w:rsid w:val="00866646"/>
    <w:rsid w:val="00867079"/>
    <w:rsid w:val="008702C7"/>
    <w:rsid w:val="008733B1"/>
    <w:rsid w:val="0087710A"/>
    <w:rsid w:val="00877DDF"/>
    <w:rsid w:val="008802B2"/>
    <w:rsid w:val="0088145C"/>
    <w:rsid w:val="00881D5C"/>
    <w:rsid w:val="00882F42"/>
    <w:rsid w:val="00883119"/>
    <w:rsid w:val="00886289"/>
    <w:rsid w:val="00887DCE"/>
    <w:rsid w:val="00890466"/>
    <w:rsid w:val="008905EC"/>
    <w:rsid w:val="00892299"/>
    <w:rsid w:val="00893B3F"/>
    <w:rsid w:val="008943B3"/>
    <w:rsid w:val="00895D59"/>
    <w:rsid w:val="00897BD6"/>
    <w:rsid w:val="008A0E96"/>
    <w:rsid w:val="008A7309"/>
    <w:rsid w:val="008B183C"/>
    <w:rsid w:val="008B246B"/>
    <w:rsid w:val="008B2C0D"/>
    <w:rsid w:val="008B2EC1"/>
    <w:rsid w:val="008C0A1D"/>
    <w:rsid w:val="008C132D"/>
    <w:rsid w:val="008C1430"/>
    <w:rsid w:val="008C1AC1"/>
    <w:rsid w:val="008C4A16"/>
    <w:rsid w:val="008D27D7"/>
    <w:rsid w:val="008D3D8A"/>
    <w:rsid w:val="008D49DE"/>
    <w:rsid w:val="008D7585"/>
    <w:rsid w:val="008E1D8C"/>
    <w:rsid w:val="008E2D58"/>
    <w:rsid w:val="008E3314"/>
    <w:rsid w:val="008E33B9"/>
    <w:rsid w:val="008E4BF0"/>
    <w:rsid w:val="008E5D13"/>
    <w:rsid w:val="008E6BFA"/>
    <w:rsid w:val="008F00E3"/>
    <w:rsid w:val="008F0413"/>
    <w:rsid w:val="008F14DB"/>
    <w:rsid w:val="008F250B"/>
    <w:rsid w:val="008F3181"/>
    <w:rsid w:val="008F3844"/>
    <w:rsid w:val="008F5780"/>
    <w:rsid w:val="009009C7"/>
    <w:rsid w:val="00901DD4"/>
    <w:rsid w:val="00903865"/>
    <w:rsid w:val="00905A40"/>
    <w:rsid w:val="00907555"/>
    <w:rsid w:val="009211A8"/>
    <w:rsid w:val="00924F1D"/>
    <w:rsid w:val="00930EEA"/>
    <w:rsid w:val="00931CE0"/>
    <w:rsid w:val="00932E0A"/>
    <w:rsid w:val="009346C7"/>
    <w:rsid w:val="00935962"/>
    <w:rsid w:val="00937BDF"/>
    <w:rsid w:val="00937F18"/>
    <w:rsid w:val="00937FCA"/>
    <w:rsid w:val="00943F6A"/>
    <w:rsid w:val="009440DE"/>
    <w:rsid w:val="009441F4"/>
    <w:rsid w:val="00944DD5"/>
    <w:rsid w:val="009465D3"/>
    <w:rsid w:val="00946A2F"/>
    <w:rsid w:val="0094713F"/>
    <w:rsid w:val="0095023F"/>
    <w:rsid w:val="0095238E"/>
    <w:rsid w:val="00955F25"/>
    <w:rsid w:val="00956340"/>
    <w:rsid w:val="00956B0E"/>
    <w:rsid w:val="009576DC"/>
    <w:rsid w:val="00960252"/>
    <w:rsid w:val="009619E4"/>
    <w:rsid w:val="00962927"/>
    <w:rsid w:val="009633B9"/>
    <w:rsid w:val="00964CD9"/>
    <w:rsid w:val="009679DE"/>
    <w:rsid w:val="009700C0"/>
    <w:rsid w:val="00973C1F"/>
    <w:rsid w:val="00974459"/>
    <w:rsid w:val="00975550"/>
    <w:rsid w:val="00984CB2"/>
    <w:rsid w:val="00994169"/>
    <w:rsid w:val="00996138"/>
    <w:rsid w:val="009A07F3"/>
    <w:rsid w:val="009A173D"/>
    <w:rsid w:val="009A7825"/>
    <w:rsid w:val="009B6DA9"/>
    <w:rsid w:val="009C0D97"/>
    <w:rsid w:val="009C248D"/>
    <w:rsid w:val="009C59EB"/>
    <w:rsid w:val="009D068A"/>
    <w:rsid w:val="009D25A6"/>
    <w:rsid w:val="009D2BAB"/>
    <w:rsid w:val="009D447D"/>
    <w:rsid w:val="009D6765"/>
    <w:rsid w:val="009E0879"/>
    <w:rsid w:val="009E1AD9"/>
    <w:rsid w:val="009E7D37"/>
    <w:rsid w:val="009F218D"/>
    <w:rsid w:val="009F290F"/>
    <w:rsid w:val="009F3415"/>
    <w:rsid w:val="009F35A1"/>
    <w:rsid w:val="009F4C75"/>
    <w:rsid w:val="009F5655"/>
    <w:rsid w:val="009F74AF"/>
    <w:rsid w:val="00A01B65"/>
    <w:rsid w:val="00A024B8"/>
    <w:rsid w:val="00A044F4"/>
    <w:rsid w:val="00A04818"/>
    <w:rsid w:val="00A05C84"/>
    <w:rsid w:val="00A078BB"/>
    <w:rsid w:val="00A12286"/>
    <w:rsid w:val="00A14AA9"/>
    <w:rsid w:val="00A168F5"/>
    <w:rsid w:val="00A23BC0"/>
    <w:rsid w:val="00A24452"/>
    <w:rsid w:val="00A24572"/>
    <w:rsid w:val="00A25312"/>
    <w:rsid w:val="00A25E78"/>
    <w:rsid w:val="00A26948"/>
    <w:rsid w:val="00A27273"/>
    <w:rsid w:val="00A30FC4"/>
    <w:rsid w:val="00A317BD"/>
    <w:rsid w:val="00A3205A"/>
    <w:rsid w:val="00A32432"/>
    <w:rsid w:val="00A346EA"/>
    <w:rsid w:val="00A451BE"/>
    <w:rsid w:val="00A45A3A"/>
    <w:rsid w:val="00A4690A"/>
    <w:rsid w:val="00A478F4"/>
    <w:rsid w:val="00A50F11"/>
    <w:rsid w:val="00A513F2"/>
    <w:rsid w:val="00A519CB"/>
    <w:rsid w:val="00A54A21"/>
    <w:rsid w:val="00A54B6D"/>
    <w:rsid w:val="00A54D91"/>
    <w:rsid w:val="00A55992"/>
    <w:rsid w:val="00A5643D"/>
    <w:rsid w:val="00A575C1"/>
    <w:rsid w:val="00A60C0F"/>
    <w:rsid w:val="00A61FE7"/>
    <w:rsid w:val="00A63EA8"/>
    <w:rsid w:val="00A66521"/>
    <w:rsid w:val="00A70285"/>
    <w:rsid w:val="00A71947"/>
    <w:rsid w:val="00A724A8"/>
    <w:rsid w:val="00A72895"/>
    <w:rsid w:val="00A73835"/>
    <w:rsid w:val="00A804C9"/>
    <w:rsid w:val="00A8238B"/>
    <w:rsid w:val="00A836DE"/>
    <w:rsid w:val="00A86719"/>
    <w:rsid w:val="00A90104"/>
    <w:rsid w:val="00A90898"/>
    <w:rsid w:val="00A90A51"/>
    <w:rsid w:val="00A920B1"/>
    <w:rsid w:val="00A93C0D"/>
    <w:rsid w:val="00A96FF3"/>
    <w:rsid w:val="00AA2C7C"/>
    <w:rsid w:val="00AB186B"/>
    <w:rsid w:val="00AB29DE"/>
    <w:rsid w:val="00AB2E14"/>
    <w:rsid w:val="00AB52E1"/>
    <w:rsid w:val="00AB554A"/>
    <w:rsid w:val="00AC0373"/>
    <w:rsid w:val="00AC068D"/>
    <w:rsid w:val="00AC253F"/>
    <w:rsid w:val="00AC691A"/>
    <w:rsid w:val="00AD0DDC"/>
    <w:rsid w:val="00AD3F62"/>
    <w:rsid w:val="00AD5605"/>
    <w:rsid w:val="00AD5C20"/>
    <w:rsid w:val="00AE0E2D"/>
    <w:rsid w:val="00AE250E"/>
    <w:rsid w:val="00AE2685"/>
    <w:rsid w:val="00AE28EC"/>
    <w:rsid w:val="00AE2CFD"/>
    <w:rsid w:val="00AE359F"/>
    <w:rsid w:val="00AE4D12"/>
    <w:rsid w:val="00AF0526"/>
    <w:rsid w:val="00AF116C"/>
    <w:rsid w:val="00AF25A2"/>
    <w:rsid w:val="00AF6489"/>
    <w:rsid w:val="00AF70A2"/>
    <w:rsid w:val="00AF7E83"/>
    <w:rsid w:val="00B029C8"/>
    <w:rsid w:val="00B06427"/>
    <w:rsid w:val="00B069D0"/>
    <w:rsid w:val="00B07D6D"/>
    <w:rsid w:val="00B11495"/>
    <w:rsid w:val="00B200EE"/>
    <w:rsid w:val="00B24FE2"/>
    <w:rsid w:val="00B25A17"/>
    <w:rsid w:val="00B3058F"/>
    <w:rsid w:val="00B308BC"/>
    <w:rsid w:val="00B32E99"/>
    <w:rsid w:val="00B3406B"/>
    <w:rsid w:val="00B3569B"/>
    <w:rsid w:val="00B41FA0"/>
    <w:rsid w:val="00B43C2E"/>
    <w:rsid w:val="00B443F4"/>
    <w:rsid w:val="00B46284"/>
    <w:rsid w:val="00B469B1"/>
    <w:rsid w:val="00B51A8C"/>
    <w:rsid w:val="00B55CCA"/>
    <w:rsid w:val="00B56A2D"/>
    <w:rsid w:val="00B572F2"/>
    <w:rsid w:val="00B6004A"/>
    <w:rsid w:val="00B6145E"/>
    <w:rsid w:val="00B62159"/>
    <w:rsid w:val="00B62CDB"/>
    <w:rsid w:val="00B63893"/>
    <w:rsid w:val="00B65FDD"/>
    <w:rsid w:val="00B666B5"/>
    <w:rsid w:val="00B712FD"/>
    <w:rsid w:val="00B71501"/>
    <w:rsid w:val="00B719CD"/>
    <w:rsid w:val="00B72F67"/>
    <w:rsid w:val="00B7379A"/>
    <w:rsid w:val="00B82EB7"/>
    <w:rsid w:val="00B832DD"/>
    <w:rsid w:val="00B84137"/>
    <w:rsid w:val="00B84B90"/>
    <w:rsid w:val="00B86A9F"/>
    <w:rsid w:val="00B86AF4"/>
    <w:rsid w:val="00B86B9F"/>
    <w:rsid w:val="00B90D14"/>
    <w:rsid w:val="00B92ED6"/>
    <w:rsid w:val="00B938CF"/>
    <w:rsid w:val="00B950E3"/>
    <w:rsid w:val="00B95417"/>
    <w:rsid w:val="00BA1553"/>
    <w:rsid w:val="00BA2903"/>
    <w:rsid w:val="00BA6FF0"/>
    <w:rsid w:val="00BB19E2"/>
    <w:rsid w:val="00BB7529"/>
    <w:rsid w:val="00BB7CB0"/>
    <w:rsid w:val="00BC3E6B"/>
    <w:rsid w:val="00BD268B"/>
    <w:rsid w:val="00BD4CD7"/>
    <w:rsid w:val="00BD6669"/>
    <w:rsid w:val="00BD67CB"/>
    <w:rsid w:val="00BD6952"/>
    <w:rsid w:val="00BD7AF6"/>
    <w:rsid w:val="00BE0869"/>
    <w:rsid w:val="00BE24BF"/>
    <w:rsid w:val="00BE409A"/>
    <w:rsid w:val="00BE4343"/>
    <w:rsid w:val="00BE49ED"/>
    <w:rsid w:val="00BE596F"/>
    <w:rsid w:val="00BF068E"/>
    <w:rsid w:val="00BF1E7C"/>
    <w:rsid w:val="00BF3544"/>
    <w:rsid w:val="00BF4D5C"/>
    <w:rsid w:val="00C07623"/>
    <w:rsid w:val="00C10E82"/>
    <w:rsid w:val="00C115F0"/>
    <w:rsid w:val="00C118A6"/>
    <w:rsid w:val="00C12B44"/>
    <w:rsid w:val="00C16730"/>
    <w:rsid w:val="00C169E3"/>
    <w:rsid w:val="00C21E0B"/>
    <w:rsid w:val="00C264D0"/>
    <w:rsid w:val="00C27B7C"/>
    <w:rsid w:val="00C3011D"/>
    <w:rsid w:val="00C303AA"/>
    <w:rsid w:val="00C3130B"/>
    <w:rsid w:val="00C31C3C"/>
    <w:rsid w:val="00C34210"/>
    <w:rsid w:val="00C34220"/>
    <w:rsid w:val="00C343BE"/>
    <w:rsid w:val="00C34FB8"/>
    <w:rsid w:val="00C369AF"/>
    <w:rsid w:val="00C37F33"/>
    <w:rsid w:val="00C42F92"/>
    <w:rsid w:val="00C43379"/>
    <w:rsid w:val="00C444DC"/>
    <w:rsid w:val="00C45052"/>
    <w:rsid w:val="00C452E8"/>
    <w:rsid w:val="00C45F0E"/>
    <w:rsid w:val="00C45F7E"/>
    <w:rsid w:val="00C5161C"/>
    <w:rsid w:val="00C54452"/>
    <w:rsid w:val="00C55F9E"/>
    <w:rsid w:val="00C577B9"/>
    <w:rsid w:val="00C57DDA"/>
    <w:rsid w:val="00C6068F"/>
    <w:rsid w:val="00C65242"/>
    <w:rsid w:val="00C722BB"/>
    <w:rsid w:val="00C72EEF"/>
    <w:rsid w:val="00C7540D"/>
    <w:rsid w:val="00C75F7C"/>
    <w:rsid w:val="00C8042C"/>
    <w:rsid w:val="00C82F85"/>
    <w:rsid w:val="00C839E1"/>
    <w:rsid w:val="00C83AB9"/>
    <w:rsid w:val="00C85C38"/>
    <w:rsid w:val="00C85E56"/>
    <w:rsid w:val="00C877B6"/>
    <w:rsid w:val="00C92B7B"/>
    <w:rsid w:val="00C934CE"/>
    <w:rsid w:val="00C95E1D"/>
    <w:rsid w:val="00C96EDC"/>
    <w:rsid w:val="00C97130"/>
    <w:rsid w:val="00CA1C63"/>
    <w:rsid w:val="00CA32DD"/>
    <w:rsid w:val="00CA3B77"/>
    <w:rsid w:val="00CA6A5D"/>
    <w:rsid w:val="00CA73D8"/>
    <w:rsid w:val="00CB59A1"/>
    <w:rsid w:val="00CB6582"/>
    <w:rsid w:val="00CC1F54"/>
    <w:rsid w:val="00CC5A75"/>
    <w:rsid w:val="00CC752D"/>
    <w:rsid w:val="00CD0506"/>
    <w:rsid w:val="00CD08DF"/>
    <w:rsid w:val="00CD08E8"/>
    <w:rsid w:val="00CD13E9"/>
    <w:rsid w:val="00CD175F"/>
    <w:rsid w:val="00CD2145"/>
    <w:rsid w:val="00CD2B94"/>
    <w:rsid w:val="00CD3DB1"/>
    <w:rsid w:val="00CE060D"/>
    <w:rsid w:val="00CE1E68"/>
    <w:rsid w:val="00CE4880"/>
    <w:rsid w:val="00CE6B6D"/>
    <w:rsid w:val="00CE7B94"/>
    <w:rsid w:val="00CF1609"/>
    <w:rsid w:val="00CF1A74"/>
    <w:rsid w:val="00CF1E80"/>
    <w:rsid w:val="00CF4BE8"/>
    <w:rsid w:val="00CF4DFE"/>
    <w:rsid w:val="00CF575C"/>
    <w:rsid w:val="00D001D4"/>
    <w:rsid w:val="00D01DC8"/>
    <w:rsid w:val="00D042BA"/>
    <w:rsid w:val="00D0450C"/>
    <w:rsid w:val="00D05877"/>
    <w:rsid w:val="00D074E6"/>
    <w:rsid w:val="00D130F2"/>
    <w:rsid w:val="00D135EE"/>
    <w:rsid w:val="00D1443C"/>
    <w:rsid w:val="00D17905"/>
    <w:rsid w:val="00D231D9"/>
    <w:rsid w:val="00D2518F"/>
    <w:rsid w:val="00D25710"/>
    <w:rsid w:val="00D26DF9"/>
    <w:rsid w:val="00D31931"/>
    <w:rsid w:val="00D32E56"/>
    <w:rsid w:val="00D33CDB"/>
    <w:rsid w:val="00D34DD2"/>
    <w:rsid w:val="00D35D99"/>
    <w:rsid w:val="00D40F7F"/>
    <w:rsid w:val="00D41141"/>
    <w:rsid w:val="00D42D2A"/>
    <w:rsid w:val="00D4303E"/>
    <w:rsid w:val="00D44206"/>
    <w:rsid w:val="00D45AA5"/>
    <w:rsid w:val="00D46FFB"/>
    <w:rsid w:val="00D55DA2"/>
    <w:rsid w:val="00D55FA7"/>
    <w:rsid w:val="00D563AC"/>
    <w:rsid w:val="00D56AB1"/>
    <w:rsid w:val="00D60342"/>
    <w:rsid w:val="00D65012"/>
    <w:rsid w:val="00D667CB"/>
    <w:rsid w:val="00D67779"/>
    <w:rsid w:val="00D704B2"/>
    <w:rsid w:val="00D73212"/>
    <w:rsid w:val="00D90E24"/>
    <w:rsid w:val="00D9189C"/>
    <w:rsid w:val="00D93854"/>
    <w:rsid w:val="00D95496"/>
    <w:rsid w:val="00D955DC"/>
    <w:rsid w:val="00D95A22"/>
    <w:rsid w:val="00D97954"/>
    <w:rsid w:val="00DA23CB"/>
    <w:rsid w:val="00DA253A"/>
    <w:rsid w:val="00DA5FF7"/>
    <w:rsid w:val="00DB0B70"/>
    <w:rsid w:val="00DB0B8F"/>
    <w:rsid w:val="00DB0ECB"/>
    <w:rsid w:val="00DB193F"/>
    <w:rsid w:val="00DC23CE"/>
    <w:rsid w:val="00DC380B"/>
    <w:rsid w:val="00DC536B"/>
    <w:rsid w:val="00DC5732"/>
    <w:rsid w:val="00DC5B65"/>
    <w:rsid w:val="00DC76EF"/>
    <w:rsid w:val="00DD0CAF"/>
    <w:rsid w:val="00DD17FC"/>
    <w:rsid w:val="00DD2FF6"/>
    <w:rsid w:val="00DD4439"/>
    <w:rsid w:val="00DD4D2A"/>
    <w:rsid w:val="00DD5C0F"/>
    <w:rsid w:val="00DD5FA6"/>
    <w:rsid w:val="00DD744A"/>
    <w:rsid w:val="00DD7E76"/>
    <w:rsid w:val="00DE19EF"/>
    <w:rsid w:val="00DE7D55"/>
    <w:rsid w:val="00DF23E9"/>
    <w:rsid w:val="00DF421E"/>
    <w:rsid w:val="00DF655F"/>
    <w:rsid w:val="00DF7761"/>
    <w:rsid w:val="00E04798"/>
    <w:rsid w:val="00E100EC"/>
    <w:rsid w:val="00E108A2"/>
    <w:rsid w:val="00E11170"/>
    <w:rsid w:val="00E13BCB"/>
    <w:rsid w:val="00E15A5D"/>
    <w:rsid w:val="00E16231"/>
    <w:rsid w:val="00E16BC2"/>
    <w:rsid w:val="00E17877"/>
    <w:rsid w:val="00E20904"/>
    <w:rsid w:val="00E21A7E"/>
    <w:rsid w:val="00E23AF5"/>
    <w:rsid w:val="00E32D5F"/>
    <w:rsid w:val="00E344BB"/>
    <w:rsid w:val="00E35432"/>
    <w:rsid w:val="00E40A7D"/>
    <w:rsid w:val="00E41BF8"/>
    <w:rsid w:val="00E426CC"/>
    <w:rsid w:val="00E42F1E"/>
    <w:rsid w:val="00E512C6"/>
    <w:rsid w:val="00E546AE"/>
    <w:rsid w:val="00E55650"/>
    <w:rsid w:val="00E55B29"/>
    <w:rsid w:val="00E55E47"/>
    <w:rsid w:val="00E57364"/>
    <w:rsid w:val="00E575DB"/>
    <w:rsid w:val="00E60D48"/>
    <w:rsid w:val="00E60DF6"/>
    <w:rsid w:val="00E6291E"/>
    <w:rsid w:val="00E634C0"/>
    <w:rsid w:val="00E6421E"/>
    <w:rsid w:val="00E70156"/>
    <w:rsid w:val="00E70CCA"/>
    <w:rsid w:val="00E71F67"/>
    <w:rsid w:val="00E741C1"/>
    <w:rsid w:val="00E74829"/>
    <w:rsid w:val="00E8231C"/>
    <w:rsid w:val="00E8231F"/>
    <w:rsid w:val="00E840BF"/>
    <w:rsid w:val="00E846A2"/>
    <w:rsid w:val="00E855C3"/>
    <w:rsid w:val="00E90061"/>
    <w:rsid w:val="00E912B9"/>
    <w:rsid w:val="00E938B6"/>
    <w:rsid w:val="00E943AD"/>
    <w:rsid w:val="00E9679B"/>
    <w:rsid w:val="00E96811"/>
    <w:rsid w:val="00EA0A9E"/>
    <w:rsid w:val="00EA3124"/>
    <w:rsid w:val="00EA3A5B"/>
    <w:rsid w:val="00EA4A2C"/>
    <w:rsid w:val="00EA634D"/>
    <w:rsid w:val="00EA6B7A"/>
    <w:rsid w:val="00EA6D14"/>
    <w:rsid w:val="00EA7768"/>
    <w:rsid w:val="00EB165A"/>
    <w:rsid w:val="00EB22F9"/>
    <w:rsid w:val="00EB4A8B"/>
    <w:rsid w:val="00EB5F1A"/>
    <w:rsid w:val="00EB76B4"/>
    <w:rsid w:val="00EC03EB"/>
    <w:rsid w:val="00EC33F9"/>
    <w:rsid w:val="00EC3B03"/>
    <w:rsid w:val="00EC4F1D"/>
    <w:rsid w:val="00ED2D36"/>
    <w:rsid w:val="00EE10E5"/>
    <w:rsid w:val="00EE480A"/>
    <w:rsid w:val="00EE6EF4"/>
    <w:rsid w:val="00EE7F79"/>
    <w:rsid w:val="00EF3461"/>
    <w:rsid w:val="00EF4AD2"/>
    <w:rsid w:val="00EF4B96"/>
    <w:rsid w:val="00F005F9"/>
    <w:rsid w:val="00F01476"/>
    <w:rsid w:val="00F022EE"/>
    <w:rsid w:val="00F02660"/>
    <w:rsid w:val="00F05BCC"/>
    <w:rsid w:val="00F05ED2"/>
    <w:rsid w:val="00F154B2"/>
    <w:rsid w:val="00F206C2"/>
    <w:rsid w:val="00F21C4E"/>
    <w:rsid w:val="00F21D48"/>
    <w:rsid w:val="00F232A3"/>
    <w:rsid w:val="00F247A6"/>
    <w:rsid w:val="00F24E88"/>
    <w:rsid w:val="00F2523E"/>
    <w:rsid w:val="00F262AC"/>
    <w:rsid w:val="00F26E81"/>
    <w:rsid w:val="00F32C27"/>
    <w:rsid w:val="00F33BF4"/>
    <w:rsid w:val="00F349E5"/>
    <w:rsid w:val="00F37010"/>
    <w:rsid w:val="00F371B2"/>
    <w:rsid w:val="00F4267E"/>
    <w:rsid w:val="00F42D9C"/>
    <w:rsid w:val="00F44F5B"/>
    <w:rsid w:val="00F46960"/>
    <w:rsid w:val="00F5101B"/>
    <w:rsid w:val="00F53320"/>
    <w:rsid w:val="00F54A22"/>
    <w:rsid w:val="00F54CBC"/>
    <w:rsid w:val="00F55479"/>
    <w:rsid w:val="00F5655B"/>
    <w:rsid w:val="00F57411"/>
    <w:rsid w:val="00F60496"/>
    <w:rsid w:val="00F648CE"/>
    <w:rsid w:val="00F64B9A"/>
    <w:rsid w:val="00F65292"/>
    <w:rsid w:val="00F6575F"/>
    <w:rsid w:val="00F66D83"/>
    <w:rsid w:val="00F730AD"/>
    <w:rsid w:val="00F80793"/>
    <w:rsid w:val="00F814D7"/>
    <w:rsid w:val="00F815C7"/>
    <w:rsid w:val="00F82A56"/>
    <w:rsid w:val="00F84DEF"/>
    <w:rsid w:val="00F87161"/>
    <w:rsid w:val="00F93439"/>
    <w:rsid w:val="00F965F4"/>
    <w:rsid w:val="00FA009E"/>
    <w:rsid w:val="00FA563D"/>
    <w:rsid w:val="00FA664C"/>
    <w:rsid w:val="00FA7948"/>
    <w:rsid w:val="00FB0F79"/>
    <w:rsid w:val="00FB1E35"/>
    <w:rsid w:val="00FB2253"/>
    <w:rsid w:val="00FB4327"/>
    <w:rsid w:val="00FB5048"/>
    <w:rsid w:val="00FC1F40"/>
    <w:rsid w:val="00FD7724"/>
    <w:rsid w:val="00FE0EC7"/>
    <w:rsid w:val="00FE3D77"/>
    <w:rsid w:val="00FE4D51"/>
    <w:rsid w:val="00FF0CE5"/>
    <w:rsid w:val="00FF155E"/>
    <w:rsid w:val="00FF6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1"/>
    <w:unhideWhenUsed/>
    <w:qFormat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link w:val="ad"/>
    <w:uiPriority w:val="1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e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e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f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0"/>
    <w:link w:val="af1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2">
    <w:name w:val="footer"/>
    <w:basedOn w:val="a0"/>
    <w:link w:val="af3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4">
    <w:name w:val="Balloon Text"/>
    <w:basedOn w:val="a0"/>
    <w:link w:val="af5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1"/>
    <w:link w:val="af4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6">
    <w:name w:val="Body Text Indent"/>
    <w:basedOn w:val="a0"/>
    <w:link w:val="af7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6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7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0"/>
    <w:link w:val="af9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a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b">
    <w:name w:val="annotation text"/>
    <w:basedOn w:val="a0"/>
    <w:link w:val="afc"/>
    <w:uiPriority w:val="99"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2535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f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0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3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4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5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6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customStyle="1" w:styleId="ad">
    <w:name w:val="Абзац списка Знак"/>
    <w:link w:val="ac"/>
    <w:uiPriority w:val="34"/>
    <w:locked/>
    <w:rsid w:val="009D447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rsid w:val="00B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1"/>
    <w:rsid w:val="00B7379A"/>
  </w:style>
  <w:style w:type="character" w:customStyle="1" w:styleId="blk">
    <w:name w:val="blk"/>
    <w:basedOn w:val="a1"/>
    <w:rsid w:val="00663AAF"/>
  </w:style>
  <w:style w:type="paragraph" w:customStyle="1" w:styleId="FORMATTEXT">
    <w:name w:val=".FORMAT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atch">
    <w:name w:val="match"/>
    <w:basedOn w:val="a1"/>
    <w:rsid w:val="00730B8A"/>
  </w:style>
  <w:style w:type="paragraph" w:customStyle="1" w:styleId="HEADERTEXT">
    <w:name w:val=".HEADERTEXT"/>
    <w:uiPriority w:val="99"/>
    <w:rsid w:val="00730B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2E52EB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32D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CA32DD"/>
    <w:pPr>
      <w:widowControl w:val="0"/>
      <w:autoSpaceDE w:val="0"/>
      <w:autoSpaceDN w:val="0"/>
      <w:spacing w:after="0" w:line="240" w:lineRule="auto"/>
      <w:ind w:left="87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0"/>
    <w:uiPriority w:val="1"/>
    <w:qFormat/>
    <w:rsid w:val="00CA32DD"/>
    <w:pPr>
      <w:widowControl w:val="0"/>
      <w:autoSpaceDE w:val="0"/>
      <w:autoSpaceDN w:val="0"/>
      <w:spacing w:after="0" w:line="298" w:lineRule="exact"/>
      <w:ind w:left="112"/>
    </w:pPr>
    <w:rPr>
      <w:rFonts w:ascii="Times New Roman" w:eastAsia="Times New Roman" w:hAnsi="Times New Roman" w:cs="Times New Roman"/>
      <w:lang w:eastAsia="en-US"/>
    </w:rPr>
  </w:style>
  <w:style w:type="paragraph" w:customStyle="1" w:styleId="headertext0">
    <w:name w:val="headertext"/>
    <w:basedOn w:val="a0"/>
    <w:rsid w:val="00D9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0"/>
    <w:rsid w:val="002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Strong"/>
    <w:basedOn w:val="a1"/>
    <w:uiPriority w:val="22"/>
    <w:qFormat/>
    <w:rsid w:val="0030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6E4B-7169-42CD-B524-7F5C11C1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User</cp:lastModifiedBy>
  <cp:revision>5</cp:revision>
  <cp:lastPrinted>2023-07-20T10:27:00Z</cp:lastPrinted>
  <dcterms:created xsi:type="dcterms:W3CDTF">2023-06-26T12:38:00Z</dcterms:created>
  <dcterms:modified xsi:type="dcterms:W3CDTF">2023-07-20T10:27:00Z</dcterms:modified>
</cp:coreProperties>
</file>