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01" w:rsidRDefault="005E29D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E34E01" w:rsidRDefault="005E29D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проведении районного фестиваля </w:t>
      </w:r>
    </w:p>
    <w:p w:rsidR="00E34E01" w:rsidRDefault="005E29D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трудовых коллективов Сургутского района «Взгляд в будущее»</w:t>
      </w:r>
      <w:r w:rsidR="00CC30E1">
        <w:rPr>
          <w:rFonts w:ascii="Times New Roman" w:hAnsi="Times New Roman"/>
          <w:sz w:val="24"/>
        </w:rPr>
        <w:t>, посвященный 100-летию Сургутского района</w:t>
      </w:r>
    </w:p>
    <w:p w:rsidR="00E34E01" w:rsidRDefault="00E34E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4E01" w:rsidRDefault="005E29D2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Глава 1. Общие положения</w:t>
      </w:r>
    </w:p>
    <w:p w:rsidR="00E34E01" w:rsidRDefault="00E34E01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E34E01" w:rsidRDefault="005E29D2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положение о проведении районного фестиваля трудовых коллективов Сургутского района «Взгляд в будущее» (далее – фестиваль) определяет порядок организации и проведения районного фестиваля трудовых коллективов Сургутского района «Взгляд в будущее» определяет порядок, условия проведения фестиваля, условия участия в фестивале, сроки проведения, требования к участникам фестиваля, порядок определения и награждения победителей.</w:t>
      </w:r>
    </w:p>
    <w:p w:rsidR="00E34E01" w:rsidRDefault="00E34E0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E34E01" w:rsidRDefault="005E29D2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Глава 2. Цель и задачи фестиваля</w:t>
      </w:r>
    </w:p>
    <w:p w:rsidR="00E34E01" w:rsidRDefault="00E34E01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E34E01" w:rsidRDefault="005E29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Целью фестиваля является организации досуга, активизации творческой деятельности сотрудников, развитие и укрепление корпоративной культуры, повышения престижа профессий организаций.</w:t>
      </w:r>
    </w:p>
    <w:p w:rsidR="00E34E01" w:rsidRDefault="005E29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Задачи фестиваля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условие для развития художественного творчества трудящихся;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поддержка и стимулирование творческой инициативы в трудовых коллективах;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системы организации досуга.</w:t>
      </w:r>
    </w:p>
    <w:p w:rsidR="00E34E01" w:rsidRDefault="00E34E01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</w:p>
    <w:p w:rsidR="00E34E01" w:rsidRDefault="005E29D2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Глава 3. Организаторы фестиваля</w:t>
      </w:r>
    </w:p>
    <w:p w:rsidR="00E34E01" w:rsidRDefault="00E34E0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34E01" w:rsidRDefault="005E29D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Организаторы конкурса (далее – Оргкомитет):</w:t>
      </w:r>
    </w:p>
    <w:p w:rsidR="00E34E01" w:rsidRDefault="005E29D2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Сургутского района;</w:t>
      </w:r>
    </w:p>
    <w:p w:rsidR="00E34E01" w:rsidRDefault="005E29D2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профсоюзная организация работников администраций муниципальных образований Сургутского района; 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культуры администрации Сургутского района;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учреждение культуры «Сургутская районная централизованная клубная система» (далее – МБУК «СРЦКС»). 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Оргкомитет: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приём и регистрацию заявок, проверку их оформления и наличия полного пакета документов, указанных в пункте 4 Главы 5 настоящего положения;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активизирует потенциальных участников фестиваля, оказывая им информационную и консультационную поддержку;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формирует полный список всех поданных заявок участников фестиваля; 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информационную поддержку фестиваля;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и проводит официальную церемонию награждения.</w:t>
      </w:r>
    </w:p>
    <w:p w:rsidR="00E34E01" w:rsidRDefault="00E34E01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</w:p>
    <w:p w:rsidR="00E34E01" w:rsidRDefault="005E29D2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Глава 4. Финансовое обеспечение фестиваля</w:t>
      </w:r>
    </w:p>
    <w:p w:rsidR="00E34E01" w:rsidRDefault="00E34E0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34E01" w:rsidRDefault="005E29D2">
      <w:pPr>
        <w:spacing w:after="0" w:line="240" w:lineRule="auto"/>
        <w:ind w:firstLine="708"/>
        <w:contextualSpacing/>
        <w:jc w:val="both"/>
        <w:rPr>
          <w:sz w:val="24"/>
        </w:rPr>
      </w:pPr>
      <w:r>
        <w:rPr>
          <w:sz w:val="24"/>
        </w:rPr>
        <w:t>1</w:t>
      </w:r>
      <w:r>
        <w:rPr>
          <w:rFonts w:ascii="Times New Roman" w:hAnsi="Times New Roman"/>
          <w:sz w:val="24"/>
        </w:rPr>
        <w:t>. Финансирование фестиваля производится за счёт средств бюджета Сургутского района в пределах лимитов бюджетных обязательств, доведённых до главного распорядителя бюджетных средств на эти цели в 2023 году. Расходы по организации и проведению фестиваля производятся в пределах плана финансово-хозяйственной деятельности МБУК «СРЦКС» на 2023 год.</w:t>
      </w:r>
    </w:p>
    <w:p w:rsidR="00E34E01" w:rsidRDefault="00E34E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4E01" w:rsidRDefault="005E29D2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5. Условия и порядок проведения фестиваля</w:t>
      </w:r>
    </w:p>
    <w:p w:rsidR="00E34E01" w:rsidRDefault="00E34E01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E34E01" w:rsidRDefault="005E29D2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Участниками фестиваля являются трудовые коллективы Сургутского района.</w:t>
      </w:r>
    </w:p>
    <w:p w:rsidR="00E34E01" w:rsidRDefault="005E29D2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Фестиваль проводится 25 ноября 2023 года в Районном центре культуры </w:t>
      </w:r>
      <w:proofErr w:type="spellStart"/>
      <w:r>
        <w:rPr>
          <w:rFonts w:ascii="Times New Roman" w:hAnsi="Times New Roman"/>
          <w:sz w:val="24"/>
        </w:rPr>
        <w:t>г.п</w:t>
      </w:r>
      <w:proofErr w:type="spellEnd"/>
      <w:r>
        <w:rPr>
          <w:rFonts w:ascii="Times New Roman" w:hAnsi="Times New Roman"/>
          <w:sz w:val="24"/>
        </w:rPr>
        <w:t>. Белый Яр ул. Лесная 9/2.</w:t>
      </w:r>
    </w:p>
    <w:p w:rsidR="00E34E01" w:rsidRDefault="005E29D2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творческих программ фестиваля возлагается на жюри, созданное администрацией Сургутского района и отраслевыми профсоюзами. </w:t>
      </w:r>
    </w:p>
    <w:p w:rsidR="00E34E01" w:rsidRDefault="005E29D2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Конкурсанты направляют заявки и технический райдер на электронный адрес: ort</w:t>
      </w:r>
      <w:r w:rsidR="00CC30E1">
        <w:rPr>
          <w:rFonts w:ascii="Times New Roman" w:hAnsi="Times New Roman"/>
          <w:sz w:val="24"/>
        </w:rPr>
        <w:t>p@romc.ru до 22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ноября 2023 года. Контактный телефон 8 3462 50-90-52 (22454).</w:t>
      </w:r>
    </w:p>
    <w:p w:rsidR="00E34E01" w:rsidRDefault="005E29D2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Трудовой коллектив готовит логотип </w:t>
      </w:r>
      <w:r w:rsidR="00AD479E"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и девиз, раскрывающий и характеризующий данный коллектив для использования в открытии фестиваля.</w:t>
      </w:r>
    </w:p>
    <w:p w:rsidR="00E34E01" w:rsidRDefault="005E29D2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Каждая команда готовит конкурсную программу, состоящую из двух этапов: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этап – Визитка «Сила традиций!»: рассказ о себе, (история становления коллектива, достижения, традиции трудового коллектива, поселения и т.п.), своём вкладе в историю Сургутского района, передать видение своего будущего в районе на основе заложенных традиций. Можно использовать все виды и жанры творчества. Регламент выступления 3 минуты.</w:t>
      </w:r>
    </w:p>
    <w:p w:rsidR="00E34E01" w:rsidRDefault="005E29D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этап – Творческий «С вековым юбилеем, район!»: творческий конкурс, раскрывающий всевозможные таланты коллектива. Участники готовят творческое поздравление со 100-летием Сургутского района. Можно использовать все виды и жанры творчества. Регламент выступления 5 минут.</w:t>
      </w:r>
    </w:p>
    <w:p w:rsidR="00E34E01" w:rsidRDefault="00E34E01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</w:p>
    <w:p w:rsidR="00E34E01" w:rsidRDefault="005E29D2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6. Жюри фестиваля</w:t>
      </w:r>
    </w:p>
    <w:p w:rsidR="00E34E01" w:rsidRDefault="00E34E0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E34E01" w:rsidRDefault="005E29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Жюри формируется из независимых ведущих специалистов администраций МО в области культуры и искусства, творческой интеллигенции, общественных деятелей Сургутского района. </w:t>
      </w:r>
    </w:p>
    <w:p w:rsidR="00E34E01" w:rsidRDefault="005E29D2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Жюри оценивает выступление участников фестиваля по 10-ти бальной системе.</w:t>
      </w:r>
    </w:p>
    <w:p w:rsidR="00E34E01" w:rsidRDefault="005E29D2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Жюри определяет победителей 1, 2, 3 степени и обладателей специальных призов.</w:t>
      </w:r>
    </w:p>
    <w:p w:rsidR="00E34E01" w:rsidRDefault="005E29D2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Жюри определяет победителей по следующим критериям:</w:t>
      </w:r>
    </w:p>
    <w:p w:rsidR="00E34E01" w:rsidRDefault="005E29D2">
      <w:pPr>
        <w:pStyle w:val="a7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исполнительское мастерство и артистизм участников;</w:t>
      </w:r>
    </w:p>
    <w:p w:rsidR="00E34E01" w:rsidRDefault="005E29D2">
      <w:pPr>
        <w:pStyle w:val="a7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степень оригинальности выступлений;</w:t>
      </w:r>
    </w:p>
    <w:p w:rsidR="00E34E01" w:rsidRDefault="005E29D2">
      <w:pPr>
        <w:pStyle w:val="a7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сценическая культура, реквизит, костюм;</w:t>
      </w:r>
    </w:p>
    <w:p w:rsidR="00E34E01" w:rsidRDefault="005E29D2">
      <w:pPr>
        <w:pStyle w:val="a7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жанровое многообразие;</w:t>
      </w:r>
    </w:p>
    <w:p w:rsidR="00E34E01" w:rsidRDefault="005E29D2">
      <w:pPr>
        <w:pStyle w:val="a7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сложность исполняемой программы;</w:t>
      </w:r>
    </w:p>
    <w:p w:rsidR="00E34E01" w:rsidRDefault="005E29D2">
      <w:pPr>
        <w:pStyle w:val="a7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чистота интонаций и качественное звучания. </w:t>
      </w:r>
    </w:p>
    <w:p w:rsidR="00E34E01" w:rsidRDefault="005E29D2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равном количестве баллов у нескольких участников голос председателя жюри является решающим.</w:t>
      </w:r>
    </w:p>
    <w:p w:rsidR="00E34E01" w:rsidRDefault="005E29D2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жюри оформляется протоколом, подписывается председателем жюри, является окончательным и пересмотру не подлежит.</w:t>
      </w:r>
    </w:p>
    <w:p w:rsidR="00E34E01" w:rsidRDefault="00E34E01">
      <w:pPr>
        <w:pStyle w:val="a7"/>
        <w:spacing w:after="0" w:line="240" w:lineRule="auto"/>
        <w:ind w:left="0"/>
        <w:rPr>
          <w:sz w:val="24"/>
        </w:rPr>
      </w:pPr>
    </w:p>
    <w:p w:rsidR="00E34E01" w:rsidRDefault="005E29D2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Глава 7. Награждение</w:t>
      </w:r>
    </w:p>
    <w:p w:rsidR="00E34E01" w:rsidRDefault="00E34E01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</w:p>
    <w:p w:rsidR="00E34E01" w:rsidRDefault="005E29D2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Церемонии награждения состоится в день проведения фестиваля.</w:t>
      </w:r>
    </w:p>
    <w:p w:rsidR="00E34E01" w:rsidRDefault="005E29D2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Награждение победителей проводится независимо с вручением: </w:t>
      </w:r>
    </w:p>
    <w:p w:rsidR="00E34E01" w:rsidRDefault="005E29D2">
      <w:pPr>
        <w:pStyle w:val="a7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Диплома Гран-при фестиваля;</w:t>
      </w:r>
    </w:p>
    <w:p w:rsidR="00E34E01" w:rsidRDefault="005E29D2">
      <w:pPr>
        <w:pStyle w:val="a7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Дипломов I, II, III степеней. </w:t>
      </w:r>
    </w:p>
    <w:p w:rsidR="00E34E01" w:rsidRDefault="005E29D2">
      <w:pPr>
        <w:pStyle w:val="a7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Специальных призов </w:t>
      </w:r>
    </w:p>
    <w:p w:rsidR="00E34E01" w:rsidRDefault="005E29D2">
      <w:pPr>
        <w:pStyle w:val="a7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Дипломов за участие.</w:t>
      </w:r>
    </w:p>
    <w:p w:rsidR="00E34E01" w:rsidRDefault="005E29D2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фестивале и информация о его результатах размещается на сайте МБУК «СРЦКС» </w:t>
      </w:r>
      <w:hyperlink r:id="rId7" w:history="1">
        <w:r>
          <w:rPr>
            <w:rFonts w:ascii="Times New Roman" w:hAnsi="Times New Roman"/>
            <w:sz w:val="24"/>
          </w:rPr>
          <w:t>www.romc.ru</w:t>
        </w:r>
      </w:hyperlink>
      <w:r>
        <w:rPr>
          <w:rFonts w:ascii="Times New Roman" w:hAnsi="Times New Roman"/>
          <w:sz w:val="24"/>
        </w:rPr>
        <w:t xml:space="preserve">.  </w:t>
      </w:r>
    </w:p>
    <w:p w:rsidR="00E34E01" w:rsidRDefault="00E34E01">
      <w:pPr>
        <w:pStyle w:val="a7"/>
        <w:tabs>
          <w:tab w:val="left" w:pos="1134"/>
        </w:tabs>
        <w:spacing w:after="0" w:line="240" w:lineRule="auto"/>
        <w:ind w:left="1224"/>
        <w:jc w:val="both"/>
        <w:rPr>
          <w:rFonts w:ascii="Times New Roman" w:hAnsi="Times New Roman"/>
          <w:sz w:val="24"/>
        </w:rPr>
      </w:pP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AD479E" w:rsidRDefault="00AD479E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5E29D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положению</w:t>
      </w:r>
    </w:p>
    <w:p w:rsidR="00E34E01" w:rsidRDefault="005E29D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проведении районного фестиваля </w:t>
      </w:r>
    </w:p>
    <w:p w:rsidR="00E34E01" w:rsidRDefault="005E29D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лучших трудовых коллективов Сургутского района</w:t>
      </w:r>
    </w:p>
    <w:p w:rsidR="00E34E01" w:rsidRDefault="005E29D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«Взгляд в будущее»</w:t>
      </w: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5E29D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:rsidR="00E34E01" w:rsidRDefault="005E29D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участие в районном фестивале</w:t>
      </w:r>
    </w:p>
    <w:p w:rsidR="00E34E01" w:rsidRDefault="005E29D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трудовых коллективов Сургутского района «Взгляд в будущее»</w:t>
      </w: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5E29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Населённый пункт, поселение Сургутского района __________________________________________________________________________</w:t>
      </w:r>
    </w:p>
    <w:p w:rsidR="00E34E01" w:rsidRDefault="00E34E01">
      <w:pPr>
        <w:pStyle w:val="a7"/>
        <w:spacing w:after="0" w:line="240" w:lineRule="auto"/>
        <w:rPr>
          <w:rFonts w:ascii="Times New Roman" w:hAnsi="Times New Roman"/>
          <w:sz w:val="24"/>
        </w:rPr>
      </w:pPr>
    </w:p>
    <w:p w:rsidR="00E34E01" w:rsidRDefault="005E29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направляющего учреждения</w:t>
      </w:r>
      <w:r>
        <w:rPr>
          <w:sz w:val="26"/>
        </w:rPr>
        <w:t xml:space="preserve"> </w:t>
      </w:r>
      <w:r>
        <w:rPr>
          <w:rFonts w:ascii="Times New Roman" w:hAnsi="Times New Roman"/>
          <w:sz w:val="24"/>
        </w:rPr>
        <w:t>____________________________________</w:t>
      </w:r>
    </w:p>
    <w:p w:rsidR="00E34E01" w:rsidRDefault="00E34E01">
      <w:pPr>
        <w:pStyle w:val="a7"/>
        <w:rPr>
          <w:rFonts w:ascii="Times New Roman" w:hAnsi="Times New Roman"/>
          <w:sz w:val="24"/>
        </w:rPr>
      </w:pPr>
    </w:p>
    <w:p w:rsidR="00E34E01" w:rsidRDefault="005E29D2">
      <w:pPr>
        <w:pStyle w:val="a7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34E01" w:rsidRDefault="005E29D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указать организацию</w:t>
      </w:r>
    </w:p>
    <w:p w:rsidR="00E34E01" w:rsidRDefault="00E34E01">
      <w:pPr>
        <w:pStyle w:val="a7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4E01" w:rsidRDefault="005E29D2">
      <w:pPr>
        <w:pStyle w:val="a7"/>
        <w:widowControl w:val="0"/>
        <w:numPr>
          <w:ilvl w:val="0"/>
          <w:numId w:val="7"/>
        </w:numPr>
        <w:spacing w:after="0" w:line="240" w:lineRule="auto"/>
        <w:rPr>
          <w:sz w:val="26"/>
        </w:rPr>
      </w:pPr>
      <w:r>
        <w:rPr>
          <w:rFonts w:ascii="Times New Roman" w:hAnsi="Times New Roman"/>
          <w:sz w:val="24"/>
        </w:rPr>
        <w:t xml:space="preserve">Ф.И.О. руководителя, контактный телефон </w:t>
      </w:r>
      <w:r>
        <w:rPr>
          <w:sz w:val="26"/>
        </w:rPr>
        <w:t>__________________________________</w:t>
      </w:r>
    </w:p>
    <w:p w:rsidR="00E34E01" w:rsidRDefault="00E34E01">
      <w:pPr>
        <w:pStyle w:val="a7"/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E34E01" w:rsidRDefault="005E29D2">
      <w:pPr>
        <w:pStyle w:val="a7"/>
        <w:widowControl w:val="0"/>
        <w:spacing w:after="0" w:line="240" w:lineRule="auto"/>
        <w:rPr>
          <w:sz w:val="26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34E01" w:rsidRDefault="00E34E01">
      <w:pPr>
        <w:pStyle w:val="a7"/>
        <w:spacing w:after="0" w:line="240" w:lineRule="auto"/>
        <w:rPr>
          <w:rFonts w:ascii="Times New Roman" w:hAnsi="Times New Roman"/>
          <w:sz w:val="24"/>
        </w:rPr>
      </w:pPr>
    </w:p>
    <w:p w:rsidR="00E34E01" w:rsidRDefault="005E29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Название </w:t>
      </w:r>
      <w:r w:rsidR="00AD479E">
        <w:rPr>
          <w:rFonts w:ascii="Times New Roman" w:hAnsi="Times New Roman"/>
          <w:sz w:val="24"/>
        </w:rPr>
        <w:t>команды _</w:t>
      </w:r>
      <w:r>
        <w:rPr>
          <w:rFonts w:ascii="Times New Roman" w:hAnsi="Times New Roman"/>
          <w:sz w:val="24"/>
        </w:rPr>
        <w:t>________________________________________________________</w:t>
      </w:r>
    </w:p>
    <w:p w:rsidR="00E34E01" w:rsidRDefault="00E34E01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E34E01" w:rsidRDefault="005E29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капитана команды _____________________________________________________</w:t>
      </w:r>
    </w:p>
    <w:p w:rsidR="00E34E01" w:rsidRDefault="00E34E01">
      <w:pPr>
        <w:pStyle w:val="a7"/>
        <w:spacing w:after="0" w:line="240" w:lineRule="auto"/>
        <w:rPr>
          <w:rFonts w:ascii="Times New Roman" w:hAnsi="Times New Roman"/>
          <w:sz w:val="24"/>
        </w:rPr>
      </w:pPr>
    </w:p>
    <w:p w:rsidR="00E34E01" w:rsidRDefault="005E29D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членов коллектива: __________________________________________________</w:t>
      </w:r>
    </w:p>
    <w:p w:rsidR="00E34E01" w:rsidRDefault="00E34E01">
      <w:pPr>
        <w:pStyle w:val="a7"/>
        <w:rPr>
          <w:rFonts w:ascii="Times New Roman" w:hAnsi="Times New Roman"/>
          <w:sz w:val="24"/>
        </w:rPr>
      </w:pPr>
    </w:p>
    <w:p w:rsidR="00E34E01" w:rsidRDefault="005E29D2">
      <w:pPr>
        <w:widowControl w:val="0"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E34E01" w:rsidRDefault="00E34E01">
      <w:pPr>
        <w:pStyle w:val="a7"/>
        <w:spacing w:after="0" w:line="240" w:lineRule="auto"/>
        <w:rPr>
          <w:rFonts w:ascii="Times New Roman" w:hAnsi="Times New Roman"/>
          <w:sz w:val="24"/>
        </w:rPr>
      </w:pP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5E29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Краткая характеристика коллектива __________________________________________</w:t>
      </w:r>
    </w:p>
    <w:p w:rsidR="00E34E01" w:rsidRDefault="00E34E01">
      <w:pPr>
        <w:pStyle w:val="a7"/>
        <w:spacing w:after="0" w:line="240" w:lineRule="auto"/>
        <w:rPr>
          <w:rFonts w:ascii="Times New Roman" w:hAnsi="Times New Roman"/>
          <w:sz w:val="24"/>
        </w:rPr>
      </w:pPr>
    </w:p>
    <w:p w:rsidR="00E34E01" w:rsidRDefault="005E29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данные ________________________________________________________</w:t>
      </w:r>
    </w:p>
    <w:p w:rsidR="00E34E01" w:rsidRDefault="005E29D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телефон, электронная почта</w:t>
      </w: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E34E01">
      <w:pPr>
        <w:spacing w:after="0" w:line="240" w:lineRule="auto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6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6"/>
        </w:rPr>
      </w:pPr>
    </w:p>
    <w:p w:rsidR="00E34E01" w:rsidRDefault="005E29D2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6"/>
        </w:rPr>
        <w:t>Примечание:</w:t>
      </w:r>
      <w:r>
        <w:rPr>
          <w:rFonts w:ascii="Times New Roman" w:hAnsi="Times New Roman"/>
          <w:b/>
          <w:sz w:val="26"/>
        </w:rPr>
        <w:t xml:space="preserve"> Заявки принимаются только в печатном виде</w:t>
      </w: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E34E0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4E01" w:rsidRDefault="005E29D2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заявке</w:t>
      </w:r>
    </w:p>
    <w:p w:rsidR="00E34E01" w:rsidRDefault="00E34E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4E01" w:rsidRDefault="00E34E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4E01" w:rsidRDefault="005E29D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НА ОБРАБОТКУ ПЕРСОНАЛЬНЫХ ДАННЫХ</w:t>
      </w:r>
    </w:p>
    <w:p w:rsidR="00E34E01" w:rsidRDefault="00E34E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4E01" w:rsidRDefault="005E29D2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</w:t>
      </w:r>
    </w:p>
    <w:p w:rsidR="00E34E01" w:rsidRDefault="00E34E01">
      <w:pPr>
        <w:spacing w:after="0" w:line="360" w:lineRule="auto"/>
        <w:ind w:firstLine="708"/>
        <w:rPr>
          <w:rFonts w:ascii="Times New Roman" w:hAnsi="Times New Roman"/>
          <w:sz w:val="24"/>
        </w:rPr>
      </w:pPr>
    </w:p>
    <w:tbl>
      <w:tblPr>
        <w:tblW w:w="0" w:type="auto"/>
        <w:tblInd w:w="28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915"/>
        <w:gridCol w:w="236"/>
        <w:gridCol w:w="236"/>
      </w:tblGrid>
      <w:tr w:rsidR="00E34E01">
        <w:trPr>
          <w:trHeight w:val="248"/>
        </w:trPr>
        <w:tc>
          <w:tcPr>
            <w:tcW w:w="720" w:type="dxa"/>
            <w:tcBorders>
              <w:top w:val="single" w:sz="4" w:space="0" w:color="000000"/>
            </w:tcBorders>
          </w:tcPr>
          <w:p w:rsidR="00E34E01" w:rsidRDefault="00E34E01"/>
        </w:tc>
        <w:tc>
          <w:tcPr>
            <w:tcW w:w="9387" w:type="dxa"/>
            <w:gridSpan w:val="3"/>
            <w:tcBorders>
              <w:top w:val="single" w:sz="4" w:space="0" w:color="000000"/>
            </w:tcBorders>
          </w:tcPr>
          <w:p w:rsidR="00E34E01" w:rsidRDefault="005E2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0"/>
              </w:rPr>
              <w:t>Ф.И.О. субъекта персональных данных)</w:t>
            </w:r>
          </w:p>
        </w:tc>
      </w:tr>
      <w:tr w:rsidR="00E34E01">
        <w:trPr>
          <w:trHeight w:val="279"/>
        </w:trPr>
        <w:tc>
          <w:tcPr>
            <w:tcW w:w="9635" w:type="dxa"/>
            <w:gridSpan w:val="2"/>
            <w:tcBorders>
              <w:top w:val="single" w:sz="4" w:space="0" w:color="000000"/>
            </w:tcBorders>
          </w:tcPr>
          <w:p w:rsidR="00E34E01" w:rsidRDefault="005E2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(адрес субъекта персональных данных)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E34E01" w:rsidRDefault="00E34E01"/>
        </w:tc>
        <w:tc>
          <w:tcPr>
            <w:tcW w:w="236" w:type="dxa"/>
            <w:tcBorders>
              <w:top w:val="single" w:sz="4" w:space="0" w:color="000000"/>
            </w:tcBorders>
          </w:tcPr>
          <w:p w:rsidR="00E34E01" w:rsidRDefault="00E34E01"/>
        </w:tc>
      </w:tr>
      <w:tr w:rsidR="00E34E01">
        <w:trPr>
          <w:trHeight w:val="308"/>
        </w:trPr>
        <w:tc>
          <w:tcPr>
            <w:tcW w:w="98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E01" w:rsidRDefault="005E29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(наименование, серия номер основного документа, удостоверяющего личность, дата выдачи, кем выдан)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E34E01" w:rsidRDefault="00E34E01"/>
        </w:tc>
      </w:tr>
    </w:tbl>
    <w:p w:rsidR="00E34E01" w:rsidRDefault="005E29D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своё согласие на обработку в МКУ «Управление учёта и отчётности»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личность; адрес регистрации.</w:t>
      </w:r>
    </w:p>
    <w:p w:rsidR="00E34E01" w:rsidRDefault="005E29D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даю согласие на использование персональных данных исключительно в целях участия в районном фестивале трудовых коллективов Сургутского района «Взгляд в будущее», проводимом МБУК «СРЦКС».</w:t>
      </w:r>
    </w:p>
    <w:p w:rsidR="00E34E01" w:rsidRDefault="005E29D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тем, что ведение бюджетного учёта МБУК «СРЦКС» на основании договора                    на обслуживание передано муниципальному казённому учреждению «Управление учёта </w:t>
      </w:r>
      <w:r>
        <w:rPr>
          <w:rFonts w:ascii="Times New Roman" w:hAnsi="Times New Roman"/>
          <w:sz w:val="24"/>
        </w:rPr>
        <w:br/>
        <w:t xml:space="preserve">и отчётности» даю согласие МКУ «Управление учёта и отчётности», находящемуся </w:t>
      </w:r>
      <w:r>
        <w:rPr>
          <w:rFonts w:ascii="Times New Roman" w:hAnsi="Times New Roman"/>
          <w:sz w:val="24"/>
        </w:rPr>
        <w:br/>
        <w:t>по адресу: 628400, Российская Федерация, Тюменская область, ХМАО – Югра, г. Сургут,                                     ул. Ленинградская, 11 (далее – оператор) на автоматизированную, а также без использования средств автоматизации обработку персональных данных несовершеннолетнего,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вышеуказанных персональных данных несовершеннолетнего.</w:t>
      </w:r>
    </w:p>
    <w:p w:rsidR="00E34E01" w:rsidRDefault="005E29D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проинформирован (а), что МКУ «Управление учёта и отчётности»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34E01" w:rsidRDefault="005E29D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</w:t>
      </w:r>
      <w:r>
        <w:rPr>
          <w:rFonts w:ascii="Times New Roman" w:hAnsi="Times New Roman"/>
          <w:sz w:val="24"/>
        </w:rPr>
        <w:br/>
        <w:t>я действую по собственной воле.</w:t>
      </w:r>
    </w:p>
    <w:p w:rsidR="00AD479E" w:rsidRDefault="00AD479E">
      <w:pPr>
        <w:spacing w:after="0" w:line="240" w:lineRule="auto"/>
        <w:jc w:val="both"/>
        <w:rPr>
          <w:sz w:val="24"/>
        </w:rPr>
      </w:pPr>
    </w:p>
    <w:p w:rsidR="00E34E01" w:rsidRDefault="005E29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>«____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_______20___г. </w:t>
      </w:r>
      <w:r>
        <w:rPr>
          <w:sz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</w:rPr>
        <w:t>_____________             _________________</w:t>
      </w:r>
    </w:p>
    <w:p w:rsidR="00E34E01" w:rsidRDefault="005E29D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</w:t>
      </w: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 xml:space="preserve">подпись)   </w:t>
      </w:r>
      <w:proofErr w:type="gramEnd"/>
      <w:r>
        <w:rPr>
          <w:rFonts w:ascii="Times New Roman" w:hAnsi="Times New Roman"/>
          <w:sz w:val="20"/>
        </w:rPr>
        <w:t xml:space="preserve">                         (Ф.И.О)  </w:t>
      </w:r>
    </w:p>
    <w:p w:rsidR="00E34E01" w:rsidRDefault="00E34E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34E01" w:rsidRDefault="00E34E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34E01" w:rsidRDefault="005E29D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6"/>
        </w:rPr>
        <w:t>Примечание:</w:t>
      </w:r>
      <w:r>
        <w:rPr>
          <w:rFonts w:ascii="Times New Roman" w:hAnsi="Times New Roman"/>
          <w:b/>
          <w:sz w:val="26"/>
        </w:rPr>
        <w:t xml:space="preserve"> Заявка заполняется руководителем учреждения либо капитаном команды</w:t>
      </w:r>
    </w:p>
    <w:p w:rsidR="00E34E01" w:rsidRDefault="00E34E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sectPr w:rsidR="00E34E01">
      <w:footerReference w:type="default" r:id="rId8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7B" w:rsidRDefault="00495F7B">
      <w:pPr>
        <w:spacing w:after="0" w:line="240" w:lineRule="auto"/>
      </w:pPr>
      <w:r>
        <w:separator/>
      </w:r>
    </w:p>
  </w:endnote>
  <w:endnote w:type="continuationSeparator" w:id="0">
    <w:p w:rsidR="00495F7B" w:rsidRDefault="0049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01" w:rsidRDefault="005E29D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C30E1">
      <w:rPr>
        <w:noProof/>
      </w:rPr>
      <w:t>4</w:t>
    </w:r>
    <w:r>
      <w:fldChar w:fldCharType="end"/>
    </w:r>
  </w:p>
  <w:p w:rsidR="00E34E01" w:rsidRDefault="00E34E01">
    <w:pPr>
      <w:pStyle w:val="a3"/>
      <w:jc w:val="center"/>
    </w:pPr>
  </w:p>
  <w:p w:rsidR="00E34E01" w:rsidRDefault="00E34E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7B" w:rsidRDefault="00495F7B">
      <w:pPr>
        <w:spacing w:after="0" w:line="240" w:lineRule="auto"/>
      </w:pPr>
      <w:r>
        <w:separator/>
      </w:r>
    </w:p>
  </w:footnote>
  <w:footnote w:type="continuationSeparator" w:id="0">
    <w:p w:rsidR="00495F7B" w:rsidRDefault="0049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88F"/>
    <w:multiLevelType w:val="multilevel"/>
    <w:tmpl w:val="96245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16F9"/>
    <w:multiLevelType w:val="multilevel"/>
    <w:tmpl w:val="1BA02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D35EAF"/>
    <w:multiLevelType w:val="multilevel"/>
    <w:tmpl w:val="593CD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6C4C94"/>
    <w:multiLevelType w:val="multilevel"/>
    <w:tmpl w:val="01743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2C2E48"/>
    <w:multiLevelType w:val="multilevel"/>
    <w:tmpl w:val="7EE6A5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5C381DA6"/>
    <w:multiLevelType w:val="multilevel"/>
    <w:tmpl w:val="53C2C5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64DC09CD"/>
    <w:multiLevelType w:val="multilevel"/>
    <w:tmpl w:val="47B20D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01"/>
    <w:rsid w:val="00495F7B"/>
    <w:rsid w:val="005E29D2"/>
    <w:rsid w:val="00AD479E"/>
    <w:rsid w:val="00CC30E1"/>
    <w:rsid w:val="00E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3FFA"/>
  <w15:docId w15:val="{AF92EBFD-7516-4F31-B287-801B740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Гиперссылка1"/>
    <w:basedOn w:val="15"/>
    <w:link w:val="16"/>
    <w:rPr>
      <w:color w:val="0000FF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000FF" w:themeColor="hyperlink"/>
      <w:u w:val="singl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Заголовок 2 Знак"/>
    <w:link w:val="25"/>
    <w:rPr>
      <w:rFonts w:ascii="XO Thames" w:hAnsi="XO Thames"/>
      <w:b/>
      <w:sz w:val="28"/>
    </w:rPr>
  </w:style>
  <w:style w:type="character" w:customStyle="1" w:styleId="25">
    <w:name w:val="Заголовок 2 Знак"/>
    <w:link w:val="24"/>
    <w:rPr>
      <w:rFonts w:ascii="XO Thames" w:hAnsi="XO Thames"/>
      <w:b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2023-11-08T06:41:00Z</dcterms:created>
  <dcterms:modified xsi:type="dcterms:W3CDTF">2023-11-14T07:35:00Z</dcterms:modified>
</cp:coreProperties>
</file>