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D5" w:rsidRDefault="00C1040B" w:rsidP="00AA27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266700</wp:posOffset>
            </wp:positionH>
            <wp:positionV relativeFrom="paragraph">
              <wp:posOffset>-53340</wp:posOffset>
            </wp:positionV>
            <wp:extent cx="438150" cy="789950"/>
            <wp:effectExtent l="19050" t="0" r="19050" b="238760"/>
            <wp:wrapNone/>
            <wp:docPr id="4" name="Рисунок 4" descr="Объявление! ВНИМАНИЕ!!! УВАЖАЕМЫЕ РОДИТЕЛИ! | МБОУ &quot;СОШ№15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ъявление! ВНИМАНИЕ!!! УВАЖАЕМЫЕ РОДИТЕЛИ! | МБОУ &quot;СОШ№15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24" t="8420" r="24231" b="10883"/>
                    <a:stretch/>
                  </pic:blipFill>
                  <pic:spPr bwMode="auto">
                    <a:xfrm>
                      <a:off x="0" y="0"/>
                      <a:ext cx="438150" cy="789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73F" w:rsidRPr="00AA273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266825" cy="828675"/>
            <wp:effectExtent l="0" t="0" r="9525" b="9525"/>
            <wp:wrapNone/>
            <wp:docPr id="7" name="Рисунок 7" descr="Может ли собака стать «Кошкой года»? | Животные | ШколаЖизни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ожет ли собака стать «Кошкой года»? | Животные | ШколаЖизни.ру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6" t="9375" r="3960"/>
                    <a:stretch/>
                  </pic:blipFill>
                  <pic:spPr bwMode="auto">
                    <a:xfrm>
                      <a:off x="0" y="0"/>
                      <a:ext cx="1266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AA9">
        <w:rPr>
          <w:rFonts w:ascii="Times New Roman" w:hAnsi="Times New Roman" w:cs="Times New Roman"/>
          <w:b/>
          <w:sz w:val="32"/>
          <w:szCs w:val="32"/>
        </w:rPr>
        <w:t>Уважаемые владельцы домашних животных!</w:t>
      </w:r>
    </w:p>
    <w:p w:rsidR="00AA273F" w:rsidRDefault="005709D5" w:rsidP="00D21E7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A273F">
        <w:rPr>
          <w:rFonts w:ascii="Times New Roman" w:hAnsi="Times New Roman" w:cs="Times New Roman"/>
          <w:b/>
          <w:sz w:val="30"/>
          <w:szCs w:val="30"/>
        </w:rPr>
        <w:t>Информируем Вас, что с</w:t>
      </w:r>
      <w:r w:rsidR="00C93AA9" w:rsidRPr="00AA273F">
        <w:rPr>
          <w:rFonts w:ascii="Times New Roman" w:hAnsi="Times New Roman" w:cs="Times New Roman"/>
          <w:b/>
          <w:sz w:val="30"/>
          <w:szCs w:val="30"/>
        </w:rPr>
        <w:t xml:space="preserve">татьей 8.52 Кодекса </w:t>
      </w:r>
      <w:r w:rsidR="00AA273F">
        <w:rPr>
          <w:rFonts w:ascii="Times New Roman" w:hAnsi="Times New Roman" w:cs="Times New Roman"/>
          <w:b/>
          <w:sz w:val="30"/>
          <w:szCs w:val="30"/>
        </w:rPr>
        <w:t xml:space="preserve">РФ </w:t>
      </w:r>
      <w:r w:rsidR="00C93AA9" w:rsidRPr="00AA273F">
        <w:rPr>
          <w:rFonts w:ascii="Times New Roman" w:hAnsi="Times New Roman" w:cs="Times New Roman"/>
          <w:b/>
          <w:sz w:val="30"/>
          <w:szCs w:val="30"/>
        </w:rPr>
        <w:t>об а</w:t>
      </w:r>
      <w:r w:rsidR="00AA273F">
        <w:rPr>
          <w:rFonts w:ascii="Times New Roman" w:hAnsi="Times New Roman" w:cs="Times New Roman"/>
          <w:b/>
          <w:sz w:val="30"/>
          <w:szCs w:val="30"/>
        </w:rPr>
        <w:t xml:space="preserve">дминистративных </w:t>
      </w:r>
      <w:r w:rsidR="00C93AA9" w:rsidRPr="00AA273F">
        <w:rPr>
          <w:rFonts w:ascii="Times New Roman" w:hAnsi="Times New Roman" w:cs="Times New Roman"/>
          <w:b/>
          <w:sz w:val="30"/>
          <w:szCs w:val="30"/>
        </w:rPr>
        <w:t>правонарушениях</w:t>
      </w:r>
      <w:r w:rsidR="002A1026" w:rsidRPr="00AA273F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AF1133" w:rsidRPr="00AA273F" w:rsidRDefault="00C93AA9" w:rsidP="00D21E73">
      <w:pPr>
        <w:spacing w:after="0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AA273F">
        <w:rPr>
          <w:rFonts w:ascii="Times New Roman" w:hAnsi="Times New Roman" w:cs="Times New Roman"/>
          <w:b/>
          <w:color w:val="FF0000"/>
          <w:sz w:val="30"/>
          <w:szCs w:val="30"/>
        </w:rPr>
        <w:t>установлена административная ответственность за</w:t>
      </w:r>
      <w:r w:rsidR="00AF1133" w:rsidRPr="00AA273F">
        <w:rPr>
          <w:rFonts w:ascii="Times New Roman" w:hAnsi="Times New Roman" w:cs="Times New Roman"/>
          <w:b/>
          <w:color w:val="FF0000"/>
          <w:sz w:val="30"/>
          <w:szCs w:val="30"/>
        </w:rPr>
        <w:t>:</w:t>
      </w:r>
    </w:p>
    <w:p w:rsidR="008C532C" w:rsidRPr="008C532C" w:rsidRDefault="00C93AA9" w:rsidP="00B02DE4">
      <w:pPr>
        <w:pStyle w:val="a7"/>
        <w:numPr>
          <w:ilvl w:val="0"/>
          <w:numId w:val="7"/>
        </w:numPr>
        <w:tabs>
          <w:tab w:val="left" w:pos="0"/>
          <w:tab w:val="left" w:pos="284"/>
        </w:tabs>
        <w:ind w:left="0" w:firstLine="0"/>
      </w:pPr>
      <w:r w:rsidRPr="00D04810">
        <w:rPr>
          <w:b/>
          <w:color w:val="FF0000"/>
          <w:sz w:val="30"/>
          <w:szCs w:val="30"/>
        </w:rPr>
        <w:t>несоблюдение общих требований к содержанию животных</w:t>
      </w:r>
      <w:r w:rsidR="00AF1133" w:rsidRPr="00D04810">
        <w:rPr>
          <w:rFonts w:eastAsiaTheme="minorHAnsi"/>
          <w:color w:val="FF0000"/>
          <w:sz w:val="30"/>
          <w:szCs w:val="30"/>
          <w:lang w:eastAsia="en-US"/>
        </w:rPr>
        <w:t xml:space="preserve"> </w:t>
      </w:r>
      <w:r w:rsidR="00AF1133" w:rsidRPr="002A1026">
        <w:rPr>
          <w:rFonts w:eastAsiaTheme="minorHAnsi"/>
          <w:sz w:val="26"/>
          <w:szCs w:val="26"/>
          <w:lang w:eastAsia="en-US"/>
        </w:rPr>
        <w:t>(</w:t>
      </w:r>
      <w:r w:rsidR="00AF1133" w:rsidRPr="002A1026">
        <w:rPr>
          <w:sz w:val="26"/>
          <w:szCs w:val="26"/>
        </w:rPr>
        <w:t>статья 9 Федерального закона от 27.12.2018 № 498-ФЗ</w:t>
      </w:r>
      <w:r w:rsidR="00DB4292" w:rsidRPr="002A1026">
        <w:rPr>
          <w:sz w:val="26"/>
          <w:szCs w:val="26"/>
        </w:rPr>
        <w:t>)</w:t>
      </w:r>
      <w:r w:rsidR="00B02DE4">
        <w:rPr>
          <w:sz w:val="26"/>
          <w:szCs w:val="26"/>
        </w:rPr>
        <w:t xml:space="preserve"> </w:t>
      </w:r>
    </w:p>
    <w:p w:rsidR="00B02DE4" w:rsidRPr="008C532C" w:rsidRDefault="00B02DE4" w:rsidP="008C532C">
      <w:pPr>
        <w:pStyle w:val="a7"/>
        <w:tabs>
          <w:tab w:val="left" w:pos="0"/>
          <w:tab w:val="left" w:pos="284"/>
        </w:tabs>
        <w:ind w:left="0"/>
      </w:pPr>
      <w:r w:rsidRPr="00AA273F">
        <w:t>влечет</w:t>
      </w:r>
      <w:r>
        <w:rPr>
          <w:sz w:val="26"/>
          <w:szCs w:val="26"/>
        </w:rPr>
        <w:t xml:space="preserve"> </w:t>
      </w:r>
      <w:r w:rsidRPr="008C532C">
        <w:t xml:space="preserve">предупреждение или </w:t>
      </w:r>
      <w:r w:rsidR="00AA273F">
        <w:t xml:space="preserve">наложение </w:t>
      </w:r>
      <w:r w:rsidRPr="008C532C">
        <w:t>штраф</w:t>
      </w:r>
      <w:r w:rsidR="00AA273F">
        <w:t>а</w:t>
      </w:r>
      <w:r w:rsidRPr="008C532C">
        <w:t xml:space="preserve"> на граждан от 1000 до 5000 руб., долж. лиц- от 5000 до 15000 руб., юр. лиц-от 15000 до 30000 руб.</w:t>
      </w:r>
    </w:p>
    <w:p w:rsidR="00D04810" w:rsidRPr="007A1279" w:rsidRDefault="00BB1AD5" w:rsidP="00D04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810">
        <w:rPr>
          <w:noProof/>
          <w:color w:val="FF0000"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73077</wp:posOffset>
            </wp:positionV>
            <wp:extent cx="3628800" cy="2271600"/>
            <wp:effectExtent l="0" t="0" r="0" b="0"/>
            <wp:wrapThrough wrapText="bothSides">
              <wp:wrapPolygon edited="0">
                <wp:start x="454" y="0"/>
                <wp:lineTo x="0" y="362"/>
                <wp:lineTo x="0" y="21195"/>
                <wp:lineTo x="454" y="21377"/>
                <wp:lineTo x="20980" y="21377"/>
                <wp:lineTo x="21434" y="21195"/>
                <wp:lineTo x="21434" y="362"/>
                <wp:lineTo x="20980" y="0"/>
                <wp:lineTo x="454" y="0"/>
              </wp:wrapPolygon>
            </wp:wrapThrough>
            <wp:docPr id="2" name="Рисунок 2" descr="КоАП РФ дополнят статьями о нарушениях при обращении с животными › BALTIC  NEWS | Калинингр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АП РФ дополнят статьями о нарушениях при обращении с животными › BALTIC  NEWS | Калинингра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800" cy="22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810" w:rsidRPr="007A1279">
        <w:rPr>
          <w:sz w:val="24"/>
          <w:szCs w:val="24"/>
        </w:rPr>
        <w:t xml:space="preserve"> </w:t>
      </w:r>
      <w:r w:rsidR="00D04810" w:rsidRPr="007A1279">
        <w:rPr>
          <w:rFonts w:ascii="Times New Roman" w:hAnsi="Times New Roman" w:cs="Times New Roman"/>
          <w:sz w:val="24"/>
          <w:szCs w:val="24"/>
        </w:rPr>
        <w:t>к общим требованиям к содержанию животных их владельцами относятся:</w:t>
      </w:r>
    </w:p>
    <w:p w:rsidR="00D04810" w:rsidRPr="007A1279" w:rsidRDefault="00D04810" w:rsidP="00D04810">
      <w:pPr>
        <w:pStyle w:val="a7"/>
        <w:ind w:left="0"/>
        <w:jc w:val="both"/>
      </w:pPr>
      <w:r w:rsidRPr="007A1279">
        <w:t>-обеспечение надлежащего ухода за животными;</w:t>
      </w:r>
    </w:p>
    <w:p w:rsidR="00D04810" w:rsidRPr="007A1279" w:rsidRDefault="00D04810" w:rsidP="00D21E73">
      <w:pPr>
        <w:pStyle w:val="a7"/>
        <w:tabs>
          <w:tab w:val="left" w:pos="142"/>
        </w:tabs>
        <w:ind w:left="0"/>
        <w:jc w:val="both"/>
      </w:pPr>
      <w:r w:rsidRPr="007A1279">
        <w:t xml:space="preserve">-обеспечение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законодательства; </w:t>
      </w:r>
    </w:p>
    <w:p w:rsidR="00D04810" w:rsidRPr="007A1279" w:rsidRDefault="00D04810" w:rsidP="00D04810">
      <w:pPr>
        <w:pStyle w:val="a7"/>
        <w:ind w:left="0"/>
        <w:jc w:val="both"/>
      </w:pPr>
      <w:r w:rsidRPr="007A1279">
        <w:t>-принятие мер по предотвращению появления нежелательного потомства у животных;</w:t>
      </w:r>
    </w:p>
    <w:p w:rsidR="00D04810" w:rsidRPr="007A1279" w:rsidRDefault="00D04810" w:rsidP="00D04810">
      <w:pPr>
        <w:pStyle w:val="a7"/>
        <w:ind w:left="0"/>
        <w:jc w:val="both"/>
      </w:pPr>
      <w:r w:rsidRPr="007A1279">
        <w:t>-предоставление животных по месту их содержания по требованию должностных лиц органов гос</w:t>
      </w:r>
      <w:r w:rsidR="007A1279">
        <w:t>ударственного</w:t>
      </w:r>
      <w:r w:rsidRPr="007A1279">
        <w:t xml:space="preserve"> надзора в области обращения с животными при проведении ими проверок;</w:t>
      </w:r>
    </w:p>
    <w:p w:rsidR="00D04810" w:rsidRPr="007A1279" w:rsidRDefault="00D04810" w:rsidP="00D04810">
      <w:pPr>
        <w:pStyle w:val="a7"/>
        <w:ind w:left="0"/>
        <w:jc w:val="both"/>
      </w:pPr>
      <w:r w:rsidRPr="007A1279">
        <w:t>-осуществление обращения с биологическими отходами в соответствии с законодательством Российской Федерации.</w:t>
      </w:r>
    </w:p>
    <w:p w:rsidR="00D21E73" w:rsidRPr="00981743" w:rsidRDefault="00D04810" w:rsidP="00D21E73">
      <w:pPr>
        <w:pStyle w:val="a7"/>
        <w:ind w:left="0"/>
        <w:jc w:val="both"/>
      </w:pPr>
      <w:r w:rsidRPr="007A1279">
        <w:t>В случае отказа от права собственности на животное,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  <w:r w:rsidR="00B02DE4">
        <w:t xml:space="preserve"> </w:t>
      </w:r>
    </w:p>
    <w:p w:rsidR="00D04810" w:rsidRDefault="00736388" w:rsidP="00736388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rPr>
          <w:b/>
          <w:color w:val="FF0000"/>
          <w:sz w:val="30"/>
          <w:szCs w:val="30"/>
        </w:rPr>
      </w:pPr>
      <w:r w:rsidRPr="00D04810">
        <w:rPr>
          <w:b/>
          <w:color w:val="FF0000"/>
          <w:sz w:val="32"/>
          <w:szCs w:val="32"/>
        </w:rPr>
        <w:t xml:space="preserve"> </w:t>
      </w:r>
      <w:r w:rsidR="00AF1133" w:rsidRPr="00D04810">
        <w:rPr>
          <w:b/>
          <w:color w:val="FF0000"/>
          <w:sz w:val="30"/>
          <w:szCs w:val="30"/>
        </w:rPr>
        <w:t xml:space="preserve">жестокое обращение с животными (если эти действия не содержат признаки </w:t>
      </w:r>
      <w:r w:rsidR="00D21E73">
        <w:rPr>
          <w:b/>
          <w:color w:val="FF0000"/>
          <w:sz w:val="30"/>
          <w:szCs w:val="30"/>
        </w:rPr>
        <w:t>у</w:t>
      </w:r>
      <w:r w:rsidR="00AF1133" w:rsidRPr="00D04810">
        <w:rPr>
          <w:b/>
          <w:color w:val="FF0000"/>
          <w:sz w:val="30"/>
          <w:szCs w:val="30"/>
        </w:rPr>
        <w:t>головно наказуемого деяния)</w:t>
      </w:r>
    </w:p>
    <w:p w:rsidR="00B02DE4" w:rsidRPr="00AA273F" w:rsidRDefault="00B02DE4" w:rsidP="00AA273F">
      <w:pPr>
        <w:pStyle w:val="a7"/>
        <w:tabs>
          <w:tab w:val="left" w:pos="284"/>
        </w:tabs>
        <w:ind w:left="0"/>
      </w:pPr>
      <w:r w:rsidRPr="00AA273F">
        <w:t xml:space="preserve">влечет </w:t>
      </w:r>
      <w:r w:rsidR="00AA273F">
        <w:t xml:space="preserve">наложение </w:t>
      </w:r>
      <w:r w:rsidRPr="00AA273F">
        <w:t>штраф</w:t>
      </w:r>
      <w:r w:rsidR="00AA273F">
        <w:t>а</w:t>
      </w:r>
      <w:r w:rsidRPr="00AA273F">
        <w:t xml:space="preserve"> на граждан </w:t>
      </w:r>
      <w:r w:rsidR="00AA273F">
        <w:t xml:space="preserve">в размере </w:t>
      </w:r>
      <w:r w:rsidRPr="00AA273F">
        <w:t>от 5000 до 15000 руб., долж</w:t>
      </w:r>
      <w:r w:rsidR="00AA273F">
        <w:t>ностных</w:t>
      </w:r>
      <w:r w:rsidRPr="00AA273F">
        <w:t xml:space="preserve"> лиц- от 15000 до 30000 руб., юр. лиц-от 50000 до 100000 руб.</w:t>
      </w:r>
    </w:p>
    <w:p w:rsidR="00AF1133" w:rsidRPr="007A1279" w:rsidRDefault="00D04810" w:rsidP="00F15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279">
        <w:rPr>
          <w:rFonts w:ascii="Times New Roman" w:hAnsi="Times New Roman" w:cs="Times New Roman"/>
          <w:sz w:val="24"/>
          <w:szCs w:val="24"/>
        </w:rPr>
        <w:t xml:space="preserve">жестокое обращение с животным - </w:t>
      </w:r>
      <w:r w:rsidRPr="007A1279">
        <w:rPr>
          <w:rFonts w:ascii="Times New Roman" w:hAnsi="Times New Roman" w:cs="Times New Roman"/>
          <w:b/>
          <w:sz w:val="24"/>
          <w:szCs w:val="24"/>
        </w:rPr>
        <w:t xml:space="preserve">обращение с животным, которое привело или может привести к гибели, увечью или иному повреждению здоровья животного </w:t>
      </w:r>
      <w:r w:rsidRPr="007A1279">
        <w:rPr>
          <w:rFonts w:ascii="Times New Roman" w:hAnsi="Times New Roman" w:cs="Times New Roman"/>
          <w:sz w:val="24"/>
          <w:szCs w:val="24"/>
        </w:rPr>
        <w:t xml:space="preserve">(включая истязание животного, в том числе голодом, жаждой, побоями, иными действиями), </w:t>
      </w:r>
      <w:r w:rsidRPr="007A1279">
        <w:rPr>
          <w:rFonts w:ascii="Times New Roman" w:hAnsi="Times New Roman" w:cs="Times New Roman"/>
          <w:b/>
          <w:sz w:val="24"/>
          <w:szCs w:val="24"/>
        </w:rPr>
        <w:t>нарушение требований к содержанию животных</w:t>
      </w:r>
      <w:r w:rsidRPr="007A1279">
        <w:rPr>
          <w:rFonts w:ascii="Times New Roman" w:hAnsi="Times New Roman" w:cs="Times New Roman"/>
          <w:sz w:val="24"/>
          <w:szCs w:val="24"/>
        </w:rPr>
        <w:t xml:space="preserve">, установленных федеральным законом № 498-ФЗ, другими федеральными законами и иными нормативными правовыми актами Российской Федерации (в том числе отказ владельца от содержания животного), </w:t>
      </w:r>
      <w:r w:rsidRPr="007A1279">
        <w:rPr>
          <w:rFonts w:ascii="Times New Roman" w:hAnsi="Times New Roman" w:cs="Times New Roman"/>
          <w:b/>
          <w:sz w:val="24"/>
          <w:szCs w:val="24"/>
        </w:rPr>
        <w:t>причинившее вред здоровью животного</w:t>
      </w:r>
      <w:r w:rsidRPr="007A1279">
        <w:rPr>
          <w:rFonts w:ascii="Times New Roman" w:hAnsi="Times New Roman" w:cs="Times New Roman"/>
          <w:sz w:val="24"/>
          <w:szCs w:val="24"/>
        </w:rPr>
        <w:t xml:space="preserve">, </w:t>
      </w:r>
      <w:r w:rsidRPr="007A1279">
        <w:rPr>
          <w:rFonts w:ascii="Times New Roman" w:hAnsi="Times New Roman" w:cs="Times New Roman"/>
          <w:b/>
          <w:sz w:val="24"/>
          <w:szCs w:val="24"/>
        </w:rPr>
        <w:t>либо неоказание при наличии возможности владельцем помощи животному, находящемуся в опасном для жизни или здоровья состоянии.</w:t>
      </w:r>
    </w:p>
    <w:p w:rsidR="00C93AA9" w:rsidRPr="008C532C" w:rsidRDefault="00AF1133" w:rsidP="00FF6404">
      <w:pPr>
        <w:pStyle w:val="a7"/>
        <w:numPr>
          <w:ilvl w:val="0"/>
          <w:numId w:val="7"/>
        </w:numPr>
        <w:tabs>
          <w:tab w:val="left" w:pos="142"/>
          <w:tab w:val="left" w:pos="284"/>
        </w:tabs>
        <w:ind w:left="0" w:firstLine="0"/>
      </w:pPr>
      <w:r w:rsidRPr="00AA273F">
        <w:rPr>
          <w:b/>
          <w:color w:val="FF0000"/>
          <w:sz w:val="30"/>
          <w:szCs w:val="30"/>
        </w:rPr>
        <w:t xml:space="preserve">нарушение требований законодательства в области обращения с животными, повлекшее причинение вреда жизни и здоровью граждан либо имуществу </w:t>
      </w:r>
      <w:r w:rsidRPr="00FF6404">
        <w:rPr>
          <w:b/>
          <w:color w:val="FF0000"/>
          <w:sz w:val="30"/>
          <w:szCs w:val="30"/>
        </w:rPr>
        <w:t>(если эти действия не содержат признаков уголовно наказуемого деяния)</w:t>
      </w:r>
      <w:r w:rsidR="00981743" w:rsidRPr="00FF6404">
        <w:rPr>
          <w:sz w:val="26"/>
          <w:szCs w:val="26"/>
        </w:rPr>
        <w:t xml:space="preserve"> </w:t>
      </w:r>
      <w:r w:rsidR="00981743" w:rsidRPr="008C532C">
        <w:t xml:space="preserve">влечет </w:t>
      </w:r>
      <w:r w:rsidR="008C532C">
        <w:t xml:space="preserve">наложение </w:t>
      </w:r>
      <w:r w:rsidR="00981743" w:rsidRPr="008C532C">
        <w:t>штраф</w:t>
      </w:r>
      <w:r w:rsidR="008C532C">
        <w:t>а</w:t>
      </w:r>
      <w:r w:rsidR="00981743" w:rsidRPr="008C532C">
        <w:t xml:space="preserve"> на граждан от 10000 до 30000 руб., долж</w:t>
      </w:r>
      <w:r w:rsidR="00AA273F">
        <w:t>ност.</w:t>
      </w:r>
      <w:r w:rsidR="00981743" w:rsidRPr="008C532C">
        <w:t xml:space="preserve"> лиц- от 50000 до 100000 руб., юр. лиц-от 100000 до 200000 руб.</w:t>
      </w:r>
    </w:p>
    <w:p w:rsidR="00981743" w:rsidRPr="00981743" w:rsidRDefault="00981743" w:rsidP="008C532C">
      <w:pPr>
        <w:pStyle w:val="a7"/>
        <w:tabs>
          <w:tab w:val="left" w:pos="142"/>
        </w:tabs>
        <w:ind w:left="0"/>
      </w:pPr>
    </w:p>
    <w:p w:rsidR="00C93AA9" w:rsidRDefault="00BB1AD5" w:rsidP="00981743">
      <w:pPr>
        <w:jc w:val="right"/>
        <w:rPr>
          <w:rStyle w:val="ab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7A1279" w:rsidRPr="007A1279">
        <w:rPr>
          <w:rFonts w:ascii="Times New Roman" w:hAnsi="Times New Roman" w:cs="Times New Roman"/>
          <w:b/>
          <w:sz w:val="24"/>
          <w:szCs w:val="24"/>
        </w:rPr>
        <w:t>Ветеринарная служба Ханты-Мансийского</w:t>
      </w:r>
      <w:r w:rsidR="00D81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279" w:rsidRPr="007A1279">
        <w:rPr>
          <w:rFonts w:ascii="Times New Roman" w:hAnsi="Times New Roman" w:cs="Times New Roman"/>
          <w:b/>
          <w:sz w:val="24"/>
          <w:szCs w:val="24"/>
        </w:rPr>
        <w:t xml:space="preserve">автономного округа </w:t>
      </w:r>
      <w:r w:rsidR="00D8156A">
        <w:rPr>
          <w:rFonts w:ascii="Times New Roman" w:hAnsi="Times New Roman" w:cs="Times New Roman"/>
          <w:b/>
          <w:sz w:val="24"/>
          <w:szCs w:val="24"/>
        </w:rPr>
        <w:t>–</w:t>
      </w:r>
      <w:r w:rsidR="007A1279" w:rsidRPr="007A1279">
        <w:rPr>
          <w:rFonts w:ascii="Times New Roman" w:hAnsi="Times New Roman" w:cs="Times New Roman"/>
          <w:b/>
          <w:sz w:val="24"/>
          <w:szCs w:val="24"/>
        </w:rPr>
        <w:t xml:space="preserve"> Югры </w:t>
      </w:r>
      <w:hyperlink r:id="rId11" w:history="1">
        <w:r w:rsidR="007A1279" w:rsidRPr="007A1279">
          <w:rPr>
            <w:rStyle w:val="ab"/>
            <w:rFonts w:ascii="Times New Roman" w:hAnsi="Times New Roman" w:cs="Times New Roman"/>
            <w:b/>
            <w:sz w:val="24"/>
            <w:szCs w:val="24"/>
          </w:rPr>
          <w:t>https://vetsl.admhmao.ru/</w:t>
        </w:r>
      </w:hyperlink>
    </w:p>
    <w:p w:rsidR="00DC15DE" w:rsidRPr="00DC15DE" w:rsidRDefault="00DC15DE" w:rsidP="00981743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15DE">
        <w:rPr>
          <w:rStyle w:val="ab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Сургутский отдел гос</w:t>
      </w:r>
      <w:r>
        <w:rPr>
          <w:rStyle w:val="ab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ударственного </w:t>
      </w:r>
      <w:bookmarkStart w:id="0" w:name="_GoBack"/>
      <w:bookmarkEnd w:id="0"/>
      <w:r w:rsidRPr="00DC15DE">
        <w:rPr>
          <w:rStyle w:val="ab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надзора </w:t>
      </w:r>
      <w:r>
        <w:rPr>
          <w:rStyle w:val="ab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8 (3462) 206950 до. 4588,4591</w:t>
      </w:r>
    </w:p>
    <w:sectPr w:rsidR="00DC15DE" w:rsidRPr="00DC15DE" w:rsidSect="001C3AF7">
      <w:pgSz w:w="16838" w:h="11906" w:orient="landscape"/>
      <w:pgMar w:top="720" w:right="720" w:bottom="720" w:left="720" w:header="510" w:footer="708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7F8" w:rsidRDefault="00AC17F8" w:rsidP="00F519C3">
      <w:pPr>
        <w:spacing w:after="0" w:line="240" w:lineRule="auto"/>
      </w:pPr>
      <w:r>
        <w:separator/>
      </w:r>
    </w:p>
  </w:endnote>
  <w:endnote w:type="continuationSeparator" w:id="0">
    <w:p w:rsidR="00AC17F8" w:rsidRDefault="00AC17F8" w:rsidP="00F5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7F8" w:rsidRDefault="00AC17F8" w:rsidP="00F519C3">
      <w:pPr>
        <w:spacing w:after="0" w:line="240" w:lineRule="auto"/>
      </w:pPr>
      <w:r>
        <w:separator/>
      </w:r>
    </w:p>
  </w:footnote>
  <w:footnote w:type="continuationSeparator" w:id="0">
    <w:p w:rsidR="00AC17F8" w:rsidRDefault="00AC17F8" w:rsidP="00F51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4281"/>
    <w:multiLevelType w:val="hybridMultilevel"/>
    <w:tmpl w:val="2DC41076"/>
    <w:lvl w:ilvl="0" w:tplc="9A6A639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FF000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C2527D"/>
    <w:multiLevelType w:val="hybridMultilevel"/>
    <w:tmpl w:val="8346AE4C"/>
    <w:lvl w:ilvl="0" w:tplc="25464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0CCE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AA9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6E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209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86E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6A64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24D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A0AC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C3EF8"/>
    <w:multiLevelType w:val="hybridMultilevel"/>
    <w:tmpl w:val="FEEC2716"/>
    <w:lvl w:ilvl="0" w:tplc="EFD09B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1648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BE3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A89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2B8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3A9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0B7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485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30E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F275E"/>
    <w:multiLevelType w:val="hybridMultilevel"/>
    <w:tmpl w:val="07D86668"/>
    <w:lvl w:ilvl="0" w:tplc="399EDA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094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0A3B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389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CEF1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CC0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E2F3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6262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00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E12F5"/>
    <w:multiLevelType w:val="hybridMultilevel"/>
    <w:tmpl w:val="C9EE3236"/>
    <w:lvl w:ilvl="0" w:tplc="95E29A66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E5A44B3C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CFC2E7E0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2544F724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AB405E08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E0E6725E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E376ABC8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AC4EB644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E34A4510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71068E1"/>
    <w:multiLevelType w:val="hybridMultilevel"/>
    <w:tmpl w:val="0518AF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06EDE"/>
    <w:multiLevelType w:val="hybridMultilevel"/>
    <w:tmpl w:val="71D09426"/>
    <w:lvl w:ilvl="0" w:tplc="DE46A8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F4"/>
    <w:rsid w:val="00002BA2"/>
    <w:rsid w:val="0016091E"/>
    <w:rsid w:val="00184D04"/>
    <w:rsid w:val="001C3AF7"/>
    <w:rsid w:val="002A1026"/>
    <w:rsid w:val="003C05A5"/>
    <w:rsid w:val="003D5560"/>
    <w:rsid w:val="004C6F58"/>
    <w:rsid w:val="004E45BE"/>
    <w:rsid w:val="005709D5"/>
    <w:rsid w:val="005E4BFE"/>
    <w:rsid w:val="006718E3"/>
    <w:rsid w:val="007239EC"/>
    <w:rsid w:val="0073068F"/>
    <w:rsid w:val="00736388"/>
    <w:rsid w:val="007A1279"/>
    <w:rsid w:val="007E5EB6"/>
    <w:rsid w:val="007E6F8C"/>
    <w:rsid w:val="0084287F"/>
    <w:rsid w:val="008B281A"/>
    <w:rsid w:val="008C532C"/>
    <w:rsid w:val="00981743"/>
    <w:rsid w:val="00A22265"/>
    <w:rsid w:val="00AA273F"/>
    <w:rsid w:val="00AC17F8"/>
    <w:rsid w:val="00AF1133"/>
    <w:rsid w:val="00B02DE4"/>
    <w:rsid w:val="00BB1AD5"/>
    <w:rsid w:val="00C1040B"/>
    <w:rsid w:val="00C3033E"/>
    <w:rsid w:val="00C934F4"/>
    <w:rsid w:val="00C93AA9"/>
    <w:rsid w:val="00D04810"/>
    <w:rsid w:val="00D21E73"/>
    <w:rsid w:val="00D8156A"/>
    <w:rsid w:val="00D93E61"/>
    <w:rsid w:val="00DB4292"/>
    <w:rsid w:val="00DC15DE"/>
    <w:rsid w:val="00DC6547"/>
    <w:rsid w:val="00EF3A9C"/>
    <w:rsid w:val="00F1552D"/>
    <w:rsid w:val="00F519C3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5555C-272F-4159-A743-BD48CD94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9C3"/>
  </w:style>
  <w:style w:type="paragraph" w:styleId="a5">
    <w:name w:val="footer"/>
    <w:basedOn w:val="a"/>
    <w:link w:val="a6"/>
    <w:uiPriority w:val="99"/>
    <w:unhideWhenUsed/>
    <w:rsid w:val="00F5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9C3"/>
  </w:style>
  <w:style w:type="paragraph" w:styleId="a7">
    <w:name w:val="List Paragraph"/>
    <w:basedOn w:val="a"/>
    <w:uiPriority w:val="34"/>
    <w:qFormat/>
    <w:rsid w:val="00F519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5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287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C30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0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9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2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908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2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sl.admhmao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4391E-7958-446E-A798-4902650B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22</cp:revision>
  <cp:lastPrinted>2023-07-20T05:41:00Z</cp:lastPrinted>
  <dcterms:created xsi:type="dcterms:W3CDTF">2023-01-26T08:18:00Z</dcterms:created>
  <dcterms:modified xsi:type="dcterms:W3CDTF">2023-07-20T05:41:00Z</dcterms:modified>
</cp:coreProperties>
</file>